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E849E3D">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10"/>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183E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47128E0">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9F96AA0">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30D21AAD">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966DF79">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417A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D91C93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C16646A">
            <w:pPr>
              <w:adjustRightInd w:val="0"/>
              <w:snapToGrid w:val="0"/>
              <w:jc w:val="center"/>
              <w:rPr>
                <w:rFonts w:ascii="Times New Roman" w:hAnsi="Times New Roman" w:eastAsia="宋体" w:cs="Times New Roman"/>
                <w:szCs w:val="21"/>
              </w:rPr>
            </w:pPr>
            <w:bookmarkStart w:id="0" w:name="_Hlk88904339"/>
            <w:bookmarkEnd w:id="0"/>
            <w:r>
              <w:rPr>
                <w:rFonts w:hint="eastAsia" w:ascii="Times New Roman" w:hAnsi="Times New Roman" w:eastAsia="宋体" w:cs="Times New Roman"/>
                <w:szCs w:val="21"/>
                <w:lang w:val="en-US" w:eastAsia="zh-CN"/>
              </w:rPr>
              <w:t>湖北新源浩科新材料有限公司</w:t>
            </w:r>
          </w:p>
        </w:tc>
      </w:tr>
      <w:tr w14:paraId="5935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EAD574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9EEB8DC">
            <w:pPr>
              <w:adjustRightInd w:val="0"/>
              <w:snapToGrid w:val="0"/>
              <w:jc w:val="center"/>
              <w:rPr>
                <w:rFonts w:ascii="Times New Roman" w:hAnsi="Times New Roman" w:eastAsia="宋体" w:cs="Times New Roman"/>
                <w:szCs w:val="21"/>
              </w:rPr>
            </w:pPr>
            <w:r>
              <w:rPr>
                <w:rFonts w:hint="eastAsia"/>
                <w:kern w:val="0"/>
                <w:szCs w:val="21"/>
                <w:lang w:val="en-US" w:eastAsia="zh-CN"/>
              </w:rPr>
              <w:t>湖北新源浩科新材料有限公司新能源电解液溶剂节能升级改造项目安全预评价报告</w:t>
            </w:r>
          </w:p>
        </w:tc>
      </w:tr>
      <w:tr w14:paraId="25D45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BC65DF9">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E28D9DF">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化学原料、化学品及医药制造业</w:t>
            </w:r>
          </w:p>
        </w:tc>
      </w:tr>
      <w:tr w14:paraId="72AD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D9F281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安全评价过程控制情况</w:t>
            </w:r>
          </w:p>
        </w:tc>
      </w:tr>
      <w:tr w14:paraId="745F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CE1DB2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5F97AFD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EE0E65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02AD4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561E95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过程控制负责人</w:t>
            </w:r>
          </w:p>
        </w:tc>
      </w:tr>
      <w:tr w14:paraId="122B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DFF99A">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7E7FCE">
            <w:pPr>
              <w:adjustRightInd w:val="0"/>
              <w:snapToGrid w:val="0"/>
              <w:jc w:val="center"/>
              <w:rPr>
                <w:rFonts w:ascii="Times New Roman" w:hAnsi="Times New Roman" w:eastAsia="宋体" w:cs="Times New Roman"/>
                <w:szCs w:val="21"/>
              </w:rPr>
            </w:pPr>
            <w:r>
              <w:rPr>
                <w:rFonts w:hint="eastAsia" w:ascii="Times New Roman" w:hAnsi="Times New Roman" w:cs="Times New Roman"/>
                <w:szCs w:val="28"/>
                <w:lang w:val="en-US" w:eastAsia="zh-CN"/>
              </w:rPr>
              <w:t>喻植昌</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B8FFFE">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张  苛</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178BA2">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余海波</w:t>
            </w:r>
          </w:p>
        </w:tc>
      </w:tr>
      <w:tr w14:paraId="5D4E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D778DA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2D90E67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08E3D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87DAF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4A59C9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07B451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报告审批人</w:t>
            </w:r>
          </w:p>
        </w:tc>
      </w:tr>
      <w:tr w14:paraId="6FFEE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3A4B64C">
            <w:pPr>
              <w:rPr>
                <w:rFonts w:ascii="Times New Roman" w:hAnsi="Times New Roman" w:eastAsia="宋体" w:cs="Times New Roman"/>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878A6A">
            <w:pPr>
              <w:adjustRightInd w:val="0"/>
              <w:snapToGrid w:val="0"/>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Cs w:val="28"/>
                <w:lang w:val="en-US" w:eastAsia="zh-CN"/>
              </w:rPr>
              <w:t>袁  飞、喻植昌</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CF29BD">
            <w:pPr>
              <w:adjustRightInd w:val="0"/>
              <w:snapToGrid w:val="0"/>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Cs w:val="21"/>
                <w:lang w:val="en-US" w:eastAsia="zh-CN"/>
              </w:rPr>
              <w:t>2026.9.5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7DBBE32">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8"/>
                <w:lang w:val="en-US" w:eastAsia="zh-CN"/>
              </w:rPr>
              <w:t>周智鑫</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92324A1">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lang w:val="en-US" w:eastAsia="zh-CN"/>
              </w:rPr>
              <w:t>张  苛</w:t>
            </w:r>
          </w:p>
        </w:tc>
      </w:tr>
      <w:tr w14:paraId="3683E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28AFF5D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7121E8A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6E81601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38CE5DF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3CF4133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683F08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4B7784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0156B8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32D8818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9F294A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B8B31B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2565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E072626">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6EB1B8CD">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喻植昌</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2361DA5B">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rPr>
              <w:t>电气/仪表自动化</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21AAE2EA">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rPr>
              <w:t>201810033420000595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5E2B69B">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42190229386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22A3D8F">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06256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EFC379B">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3BFA5FE">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124A2B3">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rPr>
              <w:t>安全/化工工艺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FA1FC5">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20211004642000000994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3FC4BF7">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D0A5C1D">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539F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639516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5F4B9BF">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rPr>
              <w:t>谭</w:t>
            </w:r>
            <w:r>
              <w:rPr>
                <w:rFonts w:hint="default" w:ascii="Times New Roman" w:hAnsi="Times New Roman" w:eastAsia="宋体" w:cs="Times New Roman"/>
                <w:szCs w:val="21"/>
                <w:lang w:val="en-US" w:eastAsia="zh-CN"/>
              </w:rPr>
              <w:t xml:space="preserve">  </w:t>
            </w:r>
            <w:r>
              <w:rPr>
                <w:rFonts w:hint="default" w:ascii="Times New Roman" w:hAnsi="Times New Roman" w:eastAsia="宋体" w:cs="Times New Roman"/>
                <w:szCs w:val="21"/>
              </w:rPr>
              <w:t>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550DC8A">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64843D">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2015033420332015420506000001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1736BCD">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0F99FF3">
            <w:pPr>
              <w:adjustRightInd w:val="0"/>
              <w:snapToGrid w:val="0"/>
              <w:jc w:val="center"/>
              <w:rPr>
                <w:rFonts w:hint="eastAsia" w:ascii="Times New Roman" w:hAnsi="Times New Roman" w:eastAsia="宋体" w:cs="Times New Roman"/>
                <w:szCs w:val="21"/>
              </w:rPr>
            </w:pPr>
            <w:r>
              <w:rPr>
                <w:rFonts w:hint="eastAsia" w:ascii="Times New Roman" w:hAnsi="Times New Roman" w:eastAsia="宋体" w:cs="Times New Roman"/>
                <w:szCs w:val="21"/>
              </w:rPr>
              <w:t>专职</w:t>
            </w:r>
          </w:p>
        </w:tc>
      </w:tr>
      <w:tr w14:paraId="06E1A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70E996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707927B">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AF4B910">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18AEB4C">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05334243305420388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ACCF7E4">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42070027928</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FFF5AAC">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510A3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5169267">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FA02F0C">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夏</w:t>
            </w:r>
            <w:r>
              <w:rPr>
                <w:rFonts w:hint="eastAsia" w:ascii="Times New Roman" w:hAnsi="Times New Roman" w:eastAsia="宋体" w:cs="Times New Roman"/>
                <w:szCs w:val="21"/>
                <w:lang w:val="en-US" w:eastAsia="zh-CN"/>
              </w:rPr>
              <w:t xml:space="preserve">  </w:t>
            </w:r>
            <w:r>
              <w:rPr>
                <w:rFonts w:hint="default" w:ascii="Times New Roman" w:hAnsi="Times New Roman" w:eastAsia="宋体" w:cs="Times New Roman"/>
                <w:szCs w:val="21"/>
                <w:lang w:val="en-US" w:eastAsia="zh-CN"/>
              </w:rPr>
              <w:t>鹏</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A31665D">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526333">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03320251042000001684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3287AD5">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42260450307</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8C944D8">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22A25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9A2C94D">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9188348">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李祥太</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39E0300">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653A540">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201911046420000601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726EEBA">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42200248765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7D6EC74">
            <w:pPr>
              <w:jc w:val="center"/>
              <w:rPr>
                <w:rFonts w:ascii="Times New Roman" w:hAnsi="Times New Roman" w:cs="Times New Roman" w:eastAsiaTheme="minorEastAsia"/>
                <w:kern w:val="2"/>
                <w:sz w:val="21"/>
                <w:szCs w:val="21"/>
                <w:lang w:val="en-US" w:eastAsia="zh-CN" w:bidi="ar-SA"/>
              </w:rPr>
            </w:pPr>
            <w:r>
              <w:rPr>
                <w:rFonts w:ascii="Times New Roman" w:hAnsi="Times New Roman" w:eastAsia="宋体" w:cs="Times New Roman"/>
                <w:szCs w:val="21"/>
              </w:rPr>
              <w:t>专职</w:t>
            </w:r>
          </w:p>
        </w:tc>
      </w:tr>
      <w:tr w14:paraId="51B57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B6E1FD0">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9B31CC6">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袁  飞</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BBCE5BC">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60071D">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20211004642000001055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394725A">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42220298249</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D3B82CF">
            <w:pPr>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szCs w:val="21"/>
              </w:rPr>
              <w:t>专职</w:t>
            </w:r>
          </w:p>
        </w:tc>
      </w:tr>
      <w:tr w14:paraId="3CFF6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430B018">
            <w:pPr>
              <w:pStyle w:val="5"/>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819ADE7">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D724CAE">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821052">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201810033420000530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5CF3F51">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A4352E2">
            <w:pPr>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0EA8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1ACD620">
            <w:pPr>
              <w:pStyle w:val="5"/>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3E17DD22">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rPr>
              <w:t>余海波</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60478DAB">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rPr>
              <w:t>机械</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76CFC6E9">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rPr>
              <w:t>20211004642000000922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81AC8F9">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694A665">
            <w:pPr>
              <w:jc w:val="center"/>
              <w:rPr>
                <w:rFonts w:ascii="Times New Roman" w:hAnsi="Times New Roman" w:eastAsia="宋体" w:cs="Times New Roman"/>
                <w:szCs w:val="21"/>
              </w:rPr>
            </w:pPr>
            <w:r>
              <w:rPr>
                <w:rFonts w:ascii="Times New Roman" w:hAnsi="Times New Roman" w:eastAsia="宋体" w:cs="Times New Roman"/>
                <w:szCs w:val="21"/>
              </w:rPr>
              <w:t>专职</w:t>
            </w:r>
          </w:p>
        </w:tc>
      </w:tr>
      <w:tr w14:paraId="5EA8A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71E445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0483160B">
            <w:pPr>
              <w:adjustRightInd w:val="0"/>
              <w:snapToGrid w:val="0"/>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rPr>
              <w:t>张</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苛</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30232FE1">
            <w:pPr>
              <w:adjustRightInd w:val="0"/>
              <w:snapToGrid w:val="0"/>
              <w:jc w:val="center"/>
              <w:rPr>
                <w:rFonts w:hint="eastAsia"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795E74">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2017033420332017420515000332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AB7E788">
            <w:pPr>
              <w:adjustRightInd w:val="0"/>
              <w:snapToGrid w:val="0"/>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42180199401</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0D58BA3">
            <w:pPr>
              <w:adjustRightInd w:val="0"/>
              <w:snapToGrid w:val="0"/>
              <w:jc w:val="center"/>
              <w:rPr>
                <w:rFonts w:hint="eastAsia" w:ascii="Times New Roman" w:hAnsi="Times New Roman" w:eastAsia="宋体" w:cs="Times New Roman"/>
                <w:szCs w:val="21"/>
              </w:rPr>
            </w:pPr>
            <w:r>
              <w:rPr>
                <w:rFonts w:hint="eastAsia" w:ascii="Times New Roman" w:hAnsi="Times New Roman" w:eastAsia="宋体" w:cs="Times New Roman"/>
                <w:szCs w:val="21"/>
              </w:rPr>
              <w:t>专职</w:t>
            </w:r>
          </w:p>
        </w:tc>
      </w:tr>
      <w:tr w14:paraId="647B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FAF8289">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bookmarkStart w:id="1" w:name="_GoBack"/>
            <w:bookmarkEnd w:id="1"/>
          </w:p>
        </w:tc>
      </w:tr>
      <w:tr w14:paraId="5B91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3514A0A3">
            <w:pPr>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湖北新源浩科新材料有限公司是由山东海科新源材料科技股份有限公司和湖北浩宁科技发展有限公司出资设立的有限责任公司。公司于2022年3月22日注册成立，注册资本伍亿圆整，位于湖北省宜昌市枝江市姚家港化工园蔡家溪路2号。</w:t>
            </w:r>
          </w:p>
          <w:p w14:paraId="5A365BD3">
            <w:pPr>
              <w:pStyle w:val="2"/>
            </w:pPr>
            <w:r>
              <w:rPr>
                <w:rFonts w:hint="default"/>
              </w:rPr>
              <w:t>湖北新源浩科新材料有限公司为提高资产利用率</w:t>
            </w:r>
            <w:r>
              <w:rPr>
                <w:rFonts w:hint="eastAsia"/>
                <w:lang w:eastAsia="zh-CN"/>
              </w:rPr>
              <w:t>，</w:t>
            </w:r>
            <w:r>
              <w:rPr>
                <w:rFonts w:hint="eastAsia"/>
                <w:lang w:val="en-US" w:eastAsia="zh-CN"/>
              </w:rPr>
              <w:t>进一步提升产品规模化发展，降本增效，拟建设本项目。本项目通过对前期项目的生产装置进行改造，以提升产品产能，本项目不改变原有装置的生产工艺和原理，不改变原有装置原辅物料，通过增加反应设备、更换新增机泵以达到产能提升的目的，本项目实施后，实现碳酸乙烯酯装置产能由10万吨/年提升至15万吨年、碳酸甲乙酯/碳酸二乙酯/碳酸二甲酯装置产能由15万吨/年提升至30.5万吨/年，同时通过余热余能改造和建设热泵精馏系统，降低消耗。</w:t>
            </w:r>
          </w:p>
        </w:tc>
      </w:tr>
      <w:tr w14:paraId="1C21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D997A59">
            <w:pPr>
              <w:pStyle w:val="9"/>
              <w:adjustRightInd w:val="0"/>
              <w:snapToGrid w:val="0"/>
              <w:spacing w:beforeAutospacing="0" w:afterAutospacing="0"/>
              <w:jc w:val="center"/>
              <w:rPr>
                <w:rFonts w:hint="default" w:ascii="Times New Roman" w:hAnsi="Times New Roman"/>
                <w:bCs/>
                <w:kern w:val="2"/>
                <w:sz w:val="21"/>
                <w:szCs w:val="21"/>
              </w:rPr>
            </w:pPr>
            <w:r>
              <w:rPr>
                <w:rFonts w:hint="default" w:ascii="Times New Roman" w:hAnsi="Times New Roman"/>
                <w:b/>
                <w:kern w:val="2"/>
                <w:sz w:val="21"/>
                <w:szCs w:val="21"/>
              </w:rPr>
              <w:t>现场开展工作情况</w:t>
            </w:r>
          </w:p>
        </w:tc>
      </w:tr>
      <w:tr w14:paraId="15771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F180C9E">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65F6FA9">
            <w:pPr>
              <w:adjustRightInd w:val="0"/>
              <w:snapToGrid w:val="0"/>
              <w:jc w:val="center"/>
              <w:rPr>
                <w:rFonts w:hint="default" w:ascii="Times New Roman" w:hAnsi="Times New Roman" w:eastAsia="宋体" w:cs="Times New Roman"/>
                <w:szCs w:val="21"/>
                <w:lang w:val="en-US" w:eastAsia="zh-CN"/>
              </w:rPr>
            </w:pPr>
            <w:r>
              <w:rPr>
                <w:rFonts w:hint="eastAsia" w:eastAsia="宋体"/>
                <w:color w:val="000000"/>
                <w:sz w:val="24"/>
                <w:lang w:val="en-US" w:eastAsia="zh-CN"/>
              </w:rPr>
              <w:t>夏鹏、喻植昌、袁飞</w:t>
            </w:r>
          </w:p>
        </w:tc>
      </w:tr>
      <w:tr w14:paraId="7DF7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5B6D27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E43832C">
            <w:pPr>
              <w:adjustRightInd w:val="0"/>
              <w:snapToGrid w:val="0"/>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eastAsia="宋体" w:cs="Times New Roman"/>
                <w:color w:val="000000" w:themeColor="text1"/>
                <w:szCs w:val="21"/>
                <w:lang w:val="en-US" w:eastAsia="zh-CN"/>
              </w:rPr>
              <w:t>2026.4.28/2026.7.14</w:t>
            </w:r>
          </w:p>
        </w:tc>
      </w:tr>
      <w:tr w14:paraId="7AD19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B61274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46CC4CE">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06681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1C4FD2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1DC76F9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4856970">
            <w:pPr>
              <w:adjustRightInd w:val="0"/>
              <w:snapToGrid w:val="0"/>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见现场勘查记录</w:t>
            </w:r>
          </w:p>
        </w:tc>
      </w:tr>
      <w:tr w14:paraId="202EB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5701382">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0BE316C">
            <w:pPr>
              <w:adjustRightInd w:val="0"/>
              <w:snapToGrid w:val="0"/>
              <w:jc w:val="center"/>
              <w:rPr>
                <w:rFonts w:hint="eastAsia" w:ascii="Times New Roman" w:hAnsi="Times New Roman" w:eastAsia="宋体" w:cs="Times New Roman"/>
                <w:lang w:eastAsia="zh-CN"/>
              </w:rPr>
            </w:pPr>
            <w:r>
              <w:rPr>
                <w:rFonts w:hint="eastAsia" w:ascii="Times New Roman" w:hAnsi="Times New Roman" w:eastAsia="宋体" w:cs="Times New Roman"/>
                <w:lang w:eastAsia="zh-CN"/>
              </w:rPr>
              <w:drawing>
                <wp:inline distT="0" distB="0" distL="114300" distR="114300">
                  <wp:extent cx="5264150" cy="3536950"/>
                  <wp:effectExtent l="0" t="0" r="12700" b="6350"/>
                  <wp:docPr id="69" name="图片 69" descr="20260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20260428"/>
                          <pic:cNvPicPr>
                            <a:picLocks noChangeAspect="1"/>
                          </pic:cNvPicPr>
                        </pic:nvPicPr>
                        <pic:blipFill>
                          <a:blip r:embed="rId4"/>
                          <a:stretch>
                            <a:fillRect/>
                          </a:stretch>
                        </pic:blipFill>
                        <pic:spPr>
                          <a:xfrm>
                            <a:off x="0" y="0"/>
                            <a:ext cx="5264150" cy="3536950"/>
                          </a:xfrm>
                          <a:prstGeom prst="rect">
                            <a:avLst/>
                          </a:prstGeom>
                        </pic:spPr>
                      </pic:pic>
                    </a:graphicData>
                  </a:graphic>
                </wp:inline>
              </w:drawing>
            </w:r>
          </w:p>
          <w:p w14:paraId="634A1E62">
            <w:pPr>
              <w:adjustRightInd w:val="0"/>
              <w:snapToGrid w:val="0"/>
              <w:jc w:val="center"/>
              <w:rPr>
                <w:rFonts w:hint="eastAsia" w:ascii="Times New Roman" w:hAnsi="Times New Roman" w:eastAsia="宋体" w:cs="Times New Roman"/>
                <w:lang w:eastAsia="zh-CN"/>
              </w:rPr>
            </w:pPr>
            <w:r>
              <w:rPr>
                <w:rFonts w:hint="eastAsia" w:ascii="Times New Roman" w:hAnsi="Times New Roman" w:eastAsia="宋体" w:cs="Times New Roman"/>
                <w:lang w:eastAsia="zh-CN"/>
              </w:rPr>
              <w:drawing>
                <wp:inline distT="0" distB="0" distL="114300" distR="114300">
                  <wp:extent cx="5138420" cy="3853815"/>
                  <wp:effectExtent l="0" t="0" r="5080" b="13335"/>
                  <wp:docPr id="70" name="图片 70" descr="0a4911be512975edfc3523078118fb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0a4911be512975edfc3523078118fb55"/>
                          <pic:cNvPicPr>
                            <a:picLocks noChangeAspect="1"/>
                          </pic:cNvPicPr>
                        </pic:nvPicPr>
                        <pic:blipFill>
                          <a:blip r:embed="rId5"/>
                          <a:stretch>
                            <a:fillRect/>
                          </a:stretch>
                        </pic:blipFill>
                        <pic:spPr>
                          <a:xfrm>
                            <a:off x="0" y="0"/>
                            <a:ext cx="5138420" cy="3853815"/>
                          </a:xfrm>
                          <a:prstGeom prst="rect">
                            <a:avLst/>
                          </a:prstGeom>
                        </pic:spPr>
                      </pic:pic>
                    </a:graphicData>
                  </a:graphic>
                </wp:inline>
              </w:drawing>
            </w:r>
          </w:p>
        </w:tc>
      </w:tr>
    </w:tbl>
    <w:p w14:paraId="335CBD4C"/>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Sim Sun">
    <w:altName w:val="宋体"/>
    <w:panose1 w:val="00000000000000000000"/>
    <w:charset w:val="86"/>
    <w:family w:val="swiss"/>
    <w:pitch w:val="default"/>
    <w:sig w:usb0="00000000" w:usb1="00000000" w:usb2="00000010" w:usb3="00000000" w:csb0="00040000" w:csb1="00000000"/>
  </w:font>
  <w:font w:name="TimesNewRoman">
    <w:altName w:val="Times New Roman"/>
    <w:panose1 w:val="00000000000000000000"/>
    <w:charset w:val="00"/>
    <w:family w:val="roman"/>
    <w:pitch w:val="default"/>
    <w:sig w:usb0="00000000" w:usb1="00000000" w:usb2="00000000" w:usb3="00000000" w:csb0="00000001" w:csb1="00000000"/>
  </w:font>
  <w:font w:name="方正小标宋_GBK">
    <w:panose1 w:val="03000509000000000000"/>
    <w:charset w:val="86"/>
    <w:family w:val="script"/>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TYyYjYzOGEyYzQ1NDlkZDA1MTJjN2E4ZWZmMjQ2MGEifQ=="/>
  </w:docVars>
  <w:rsids>
    <w:rsidRoot w:val="00C32FF9"/>
    <w:rsid w:val="00035D91"/>
    <w:rsid w:val="0006644B"/>
    <w:rsid w:val="0008447B"/>
    <w:rsid w:val="000F0D1F"/>
    <w:rsid w:val="001A2140"/>
    <w:rsid w:val="0021483A"/>
    <w:rsid w:val="00216717"/>
    <w:rsid w:val="002252BB"/>
    <w:rsid w:val="002452E5"/>
    <w:rsid w:val="002836F3"/>
    <w:rsid w:val="003306E1"/>
    <w:rsid w:val="0033323F"/>
    <w:rsid w:val="00333C8D"/>
    <w:rsid w:val="00363F20"/>
    <w:rsid w:val="003A4866"/>
    <w:rsid w:val="003C11AC"/>
    <w:rsid w:val="00443F57"/>
    <w:rsid w:val="004552F3"/>
    <w:rsid w:val="00482E6C"/>
    <w:rsid w:val="004E3860"/>
    <w:rsid w:val="0050211D"/>
    <w:rsid w:val="00503B5C"/>
    <w:rsid w:val="00511CC8"/>
    <w:rsid w:val="00562DFB"/>
    <w:rsid w:val="005A2343"/>
    <w:rsid w:val="005E7707"/>
    <w:rsid w:val="005F3542"/>
    <w:rsid w:val="00624703"/>
    <w:rsid w:val="0063569B"/>
    <w:rsid w:val="00651356"/>
    <w:rsid w:val="006C336F"/>
    <w:rsid w:val="006F7F1B"/>
    <w:rsid w:val="007057D1"/>
    <w:rsid w:val="007153A0"/>
    <w:rsid w:val="00721B3F"/>
    <w:rsid w:val="0072260B"/>
    <w:rsid w:val="00754407"/>
    <w:rsid w:val="00762B6B"/>
    <w:rsid w:val="007C40AE"/>
    <w:rsid w:val="0082314C"/>
    <w:rsid w:val="00850D90"/>
    <w:rsid w:val="0088430C"/>
    <w:rsid w:val="008A7027"/>
    <w:rsid w:val="008B6E31"/>
    <w:rsid w:val="008D11A5"/>
    <w:rsid w:val="00930DEA"/>
    <w:rsid w:val="009A0DE0"/>
    <w:rsid w:val="009C52DF"/>
    <w:rsid w:val="00A1528C"/>
    <w:rsid w:val="00AA4740"/>
    <w:rsid w:val="00AC1F21"/>
    <w:rsid w:val="00B25996"/>
    <w:rsid w:val="00B269FD"/>
    <w:rsid w:val="00B6707E"/>
    <w:rsid w:val="00B7393E"/>
    <w:rsid w:val="00B75E9C"/>
    <w:rsid w:val="00BB7406"/>
    <w:rsid w:val="00BF1A1F"/>
    <w:rsid w:val="00C30872"/>
    <w:rsid w:val="00C32FF9"/>
    <w:rsid w:val="00C457EC"/>
    <w:rsid w:val="00C62E8F"/>
    <w:rsid w:val="00CA77FF"/>
    <w:rsid w:val="00D42C91"/>
    <w:rsid w:val="00D42EC0"/>
    <w:rsid w:val="00D85DBF"/>
    <w:rsid w:val="00DC3355"/>
    <w:rsid w:val="00E0518A"/>
    <w:rsid w:val="00E0520C"/>
    <w:rsid w:val="00EC685F"/>
    <w:rsid w:val="00F11F3B"/>
    <w:rsid w:val="00F30F60"/>
    <w:rsid w:val="00F31BE4"/>
    <w:rsid w:val="00F34C2B"/>
    <w:rsid w:val="00F54203"/>
    <w:rsid w:val="00F57A83"/>
    <w:rsid w:val="00FA03CB"/>
    <w:rsid w:val="00FB5DDF"/>
    <w:rsid w:val="05BF29B6"/>
    <w:rsid w:val="07D71DC7"/>
    <w:rsid w:val="1801395B"/>
    <w:rsid w:val="180B0A3D"/>
    <w:rsid w:val="1E6A00BF"/>
    <w:rsid w:val="29C96F5B"/>
    <w:rsid w:val="2FC32F13"/>
    <w:rsid w:val="3311194D"/>
    <w:rsid w:val="331C222E"/>
    <w:rsid w:val="3D453A6E"/>
    <w:rsid w:val="429B6D55"/>
    <w:rsid w:val="44BC33A0"/>
    <w:rsid w:val="455C211F"/>
    <w:rsid w:val="47EF15B1"/>
    <w:rsid w:val="4BA37234"/>
    <w:rsid w:val="4D4326C9"/>
    <w:rsid w:val="50C109EE"/>
    <w:rsid w:val="5779055E"/>
    <w:rsid w:val="60331D37"/>
    <w:rsid w:val="606A51BB"/>
    <w:rsid w:val="65EB32D4"/>
    <w:rsid w:val="66914746"/>
    <w:rsid w:val="6C3C7313"/>
    <w:rsid w:val="6E55366C"/>
    <w:rsid w:val="718F2153"/>
    <w:rsid w:val="787D00C6"/>
    <w:rsid w:val="79F46C50"/>
    <w:rsid w:val="7A794689"/>
    <w:rsid w:val="7D2472A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3"/>
    <w:next w:val="1"/>
    <w:qFormat/>
    <w:uiPriority w:val="0"/>
    <w:pPr>
      <w:widowControl w:val="0"/>
      <w:autoSpaceDE w:val="0"/>
      <w:autoSpaceDN w:val="0"/>
      <w:adjustRightInd w:val="0"/>
    </w:pPr>
    <w:rPr>
      <w:rFonts w:ascii="Sim Sun" w:hAnsi="Times New Roman" w:eastAsia="Sim Sun" w:cs="Sim Sun"/>
      <w:color w:val="000000"/>
      <w:sz w:val="24"/>
      <w:szCs w:val="24"/>
      <w:lang w:val="en-US" w:eastAsia="zh-CN" w:bidi="ar-SA"/>
    </w:rPr>
  </w:style>
  <w:style w:type="paragraph" w:customStyle="1" w:styleId="3">
    <w:name w:val="纯文本1"/>
    <w:basedOn w:val="1"/>
    <w:qFormat/>
    <w:uiPriority w:val="0"/>
    <w:rPr>
      <w:rFonts w:hAnsi="Courier New"/>
      <w:kern w:val="0"/>
      <w:sz w:val="20"/>
      <w:szCs w:val="21"/>
    </w:rPr>
  </w:style>
  <w:style w:type="paragraph" w:styleId="4">
    <w:name w:val="annotation text"/>
    <w:basedOn w:val="1"/>
    <w:qFormat/>
    <w:uiPriority w:val="0"/>
    <w:pPr>
      <w:jc w:val="left"/>
    </w:pPr>
  </w:style>
  <w:style w:type="paragraph" w:styleId="5">
    <w:name w:val="Body Text"/>
    <w:basedOn w:val="1"/>
    <w:unhideWhenUsed/>
    <w:qFormat/>
    <w:uiPriority w:val="99"/>
    <w:pPr>
      <w:spacing w:after="120" w:line="240" w:lineRule="auto"/>
      <w:ind w:firstLine="0" w:firstLineChars="0"/>
    </w:pPr>
  </w:style>
  <w:style w:type="paragraph" w:styleId="6">
    <w:name w:val="Balloon Text"/>
    <w:basedOn w:val="1"/>
    <w:link w:val="17"/>
    <w:qFormat/>
    <w:uiPriority w:val="0"/>
    <w:rPr>
      <w:sz w:val="18"/>
      <w:szCs w:val="18"/>
    </w:rPr>
  </w:style>
  <w:style w:type="paragraph" w:styleId="7">
    <w:name w:val="footer"/>
    <w:basedOn w:val="1"/>
    <w:link w:val="13"/>
    <w:qFormat/>
    <w:uiPriority w:val="0"/>
    <w:pPr>
      <w:tabs>
        <w:tab w:val="center" w:pos="4153"/>
        <w:tab w:val="right" w:pos="8306"/>
      </w:tabs>
      <w:snapToGrid w:val="0"/>
      <w:jc w:val="left"/>
    </w:pPr>
    <w:rPr>
      <w:sz w:val="18"/>
      <w:szCs w:val="18"/>
    </w:rPr>
  </w:style>
  <w:style w:type="paragraph" w:styleId="8">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paragraph" w:customStyle="1" w:styleId="12">
    <w:name w:val="__1 正文-安评"/>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 w:type="character" w:customStyle="1" w:styleId="13">
    <w:name w:val="页脚 Char"/>
    <w:basedOn w:val="11"/>
    <w:link w:val="7"/>
    <w:qFormat/>
    <w:uiPriority w:val="0"/>
    <w:rPr>
      <w:rFonts w:asciiTheme="minorHAnsi" w:hAnsiTheme="minorHAnsi" w:eastAsiaTheme="minorEastAsia" w:cstheme="minorBidi"/>
      <w:kern w:val="2"/>
      <w:sz w:val="18"/>
      <w:szCs w:val="18"/>
    </w:rPr>
  </w:style>
  <w:style w:type="paragraph" w:customStyle="1" w:styleId="14">
    <w:name w:val="最终1 正文-景深安评"/>
    <w:qFormat/>
    <w:uiPriority w:val="0"/>
    <w:pPr>
      <w:widowControl w:val="0"/>
      <w:adjustRightInd w:val="0"/>
      <w:snapToGrid w:val="0"/>
      <w:spacing w:line="360" w:lineRule="auto"/>
      <w:ind w:firstLine="200" w:firstLineChars="200"/>
      <w:jc w:val="both"/>
    </w:pPr>
    <w:rPr>
      <w:rFonts w:ascii="Times New Roman" w:hAnsi="Times New Roman" w:eastAsia="宋体" w:cs="宋体"/>
      <w:sz w:val="28"/>
      <w:szCs w:val="28"/>
      <w:lang w:val="en-US" w:eastAsia="zh-CN" w:bidi="ar-SA"/>
    </w:rPr>
  </w:style>
  <w:style w:type="paragraph" w:customStyle="1" w:styleId="15">
    <w:name w:val="样式 四号"/>
    <w:basedOn w:val="1"/>
    <w:qFormat/>
    <w:uiPriority w:val="0"/>
    <w:pPr>
      <w:spacing w:line="360" w:lineRule="auto"/>
      <w:ind w:firstLine="480" w:firstLineChars="200"/>
    </w:pPr>
    <w:rPr>
      <w:rFonts w:ascii="宋体" w:hAnsi="宋体"/>
      <w:sz w:val="24"/>
      <w:szCs w:val="20"/>
    </w:rPr>
  </w:style>
  <w:style w:type="character" w:customStyle="1" w:styleId="16">
    <w:name w:val="页眉 Char"/>
    <w:basedOn w:val="11"/>
    <w:link w:val="8"/>
    <w:qFormat/>
    <w:uiPriority w:val="0"/>
    <w:rPr>
      <w:rFonts w:asciiTheme="minorHAnsi" w:hAnsiTheme="minorHAnsi" w:eastAsiaTheme="minorEastAsia" w:cstheme="minorBidi"/>
      <w:kern w:val="2"/>
      <w:sz w:val="18"/>
      <w:szCs w:val="18"/>
    </w:rPr>
  </w:style>
  <w:style w:type="character" w:customStyle="1" w:styleId="17">
    <w:name w:val="批注框文本 Char"/>
    <w:basedOn w:val="11"/>
    <w:link w:val="6"/>
    <w:qFormat/>
    <w:uiPriority w:val="0"/>
    <w:rPr>
      <w:rFonts w:asciiTheme="minorHAnsi" w:hAnsiTheme="minorHAnsi" w:eastAsiaTheme="minorEastAsia" w:cstheme="minorBidi"/>
      <w:kern w:val="2"/>
      <w:sz w:val="18"/>
      <w:szCs w:val="18"/>
    </w:rPr>
  </w:style>
  <w:style w:type="paragraph" w:customStyle="1" w:styleId="18">
    <w:name w:val="报告"/>
    <w:basedOn w:val="1"/>
    <w:qFormat/>
    <w:uiPriority w:val="0"/>
    <w:pPr>
      <w:adjustRightInd w:val="0"/>
      <w:spacing w:line="360" w:lineRule="auto"/>
      <w:ind w:firstLine="505"/>
      <w:textAlignment w:val="center"/>
    </w:pPr>
    <w:rPr>
      <w:rFonts w:ascii="TimesNewRoman" w:hAnsi="TimesNewRoman" w:eastAsia="宋体"/>
      <w:sz w:val="24"/>
      <w:lang w:val="en-US"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3</Pages>
  <Words>719</Words>
  <Characters>1119</Characters>
  <Lines>6</Lines>
  <Paragraphs>1</Paragraphs>
  <TotalTime>0</TotalTime>
  <ScaleCrop>false</ScaleCrop>
  <LinksUpToDate>false</LinksUpToDate>
  <CharactersWithSpaces>1123</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喻</cp:lastModifiedBy>
  <dcterms:modified xsi:type="dcterms:W3CDTF">2026-09-30T08:02:17Z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F70019FEAC804F7CB9D3EAA5755E0D54</vt:lpwstr>
  </property>
  <property fmtid="{D5CDD505-2E9C-101B-9397-08002B2CF9AE}" pid="4" name="KSOTemplateDocerSaveRecord">
    <vt:lpwstr>eyJoZGlkIjoiZDJhZjUzMzcwZWQ5YjY2NjQ3M2UzOGI5NGQ4ZTRkYmQiLCJ1c2VySWQiOiIyMTI3ODEwMTQifQ==</vt:lpwstr>
  </property>
</Properties>
</file>