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2156B92">
      <w:pPr>
        <w:adjustRightInd w:val="0"/>
        <w:snapToGrid w:val="0"/>
        <w:spacing w:line="360" w:lineRule="auto"/>
        <w:jc w:val="center"/>
        <w:rPr>
          <w:rFonts w:hint="eastAsia"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22474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11BCCF2">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16B7C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4D33F516">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DA24A7">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3FA5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EED8DE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99242F4">
            <w:pPr>
              <w:adjustRightInd w:val="0"/>
              <w:snapToGrid w:val="0"/>
              <w:jc w:val="center"/>
              <w:rPr>
                <w:rFonts w:hint="default" w:ascii="Times New Roman" w:hAnsi="Times New Roman" w:eastAsia="宋体" w:cs="Times New Roman"/>
                <w:szCs w:val="21"/>
              </w:rPr>
            </w:pPr>
            <w:r>
              <w:rPr>
                <w:rFonts w:hint="default" w:ascii="Times New Roman" w:hAnsi="Times New Roman" w:eastAsia="宋体" w:cs="Times New Roman"/>
                <w:szCs w:val="21"/>
              </w:rPr>
              <w:t>和远潜江电子特种气体有限公司</w:t>
            </w:r>
          </w:p>
        </w:tc>
      </w:tr>
      <w:tr w14:paraId="7EE7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5E6E9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52CE70">
            <w:pPr>
              <w:jc w:val="center"/>
              <w:rPr>
                <w:rFonts w:hint="eastAsia" w:ascii="Times New Roman" w:hAnsi="Times New Roman" w:cs="Times New Roman"/>
                <w:caps w:val="0"/>
                <w:smallCaps w:val="0"/>
                <w:color w:val="auto"/>
                <w:sz w:val="21"/>
                <w:szCs w:val="21"/>
                <w:lang w:val="en-US" w:eastAsia="zh-CN"/>
              </w:rPr>
            </w:pPr>
            <w:r>
              <w:rPr>
                <w:rFonts w:hint="eastAsia" w:ascii="Times New Roman" w:hAnsi="Times New Roman" w:cs="Times New Roman"/>
                <w:caps w:val="0"/>
                <w:smallCaps w:val="0"/>
                <w:color w:val="auto"/>
                <w:sz w:val="21"/>
                <w:szCs w:val="21"/>
                <w:lang w:val="en-US" w:eastAsia="zh-CN"/>
              </w:rPr>
              <w:t>危险化学品重大危险源安全评估报告</w:t>
            </w:r>
          </w:p>
        </w:tc>
      </w:tr>
      <w:tr w14:paraId="09CF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950E84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864A418">
            <w:pPr>
              <w:jc w:val="center"/>
              <w:rPr>
                <w:rFonts w:hint="eastAsia" w:ascii="Times New Roman" w:hAnsi="Times New Roman" w:cs="Times New Roman" w:eastAsiaTheme="minorEastAsia"/>
                <w:caps w:val="0"/>
                <w:smallCaps w:val="0"/>
                <w:color w:val="auto"/>
                <w:sz w:val="21"/>
                <w:szCs w:val="21"/>
                <w:lang w:val="en-US" w:eastAsia="zh-CN"/>
              </w:rPr>
            </w:pPr>
            <w:r>
              <w:rPr>
                <w:rFonts w:hint="eastAsia" w:ascii="Times New Roman" w:hAnsi="Times New Roman" w:cs="Times New Roman" w:eastAsiaTheme="minorEastAsia"/>
                <w:caps w:val="0"/>
                <w:smallCaps w:val="0"/>
                <w:color w:val="auto"/>
                <w:sz w:val="21"/>
                <w:szCs w:val="21"/>
                <w:lang w:val="en-US" w:eastAsia="zh-CN"/>
              </w:rPr>
              <w:t>石油加工业，化学原料、化学品及医药制造业</w:t>
            </w:r>
          </w:p>
        </w:tc>
      </w:tr>
      <w:tr w14:paraId="1E9C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9F875D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3646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C0D58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1ECFCE5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78486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9EBB1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B4DEB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6FA8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225D23">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A5A384">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0A9865">
            <w:pPr>
              <w:adjustRightInd w:val="0"/>
              <w:snapToGrid w:val="0"/>
              <w:jc w:val="center"/>
              <w:rPr>
                <w:rFonts w:ascii="Times New Roman" w:hAnsi="Times New Roman" w:eastAsia="宋体" w:cs="Times New Roman"/>
                <w:szCs w:val="21"/>
              </w:rPr>
            </w:pPr>
            <w:r>
              <w:rPr>
                <w:rFonts w:hint="eastAsia" w:ascii="Times New Roman" w:hAnsi="Times New Roman" w:cs="Times New Roman" w:eastAsiaTheme="minorEastAsia"/>
                <w:kern w:val="2"/>
                <w:sz w:val="21"/>
                <w:szCs w:val="28"/>
                <w:lang w:val="en-US" w:eastAsia="zh-CN" w:bidi="ar-SA"/>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3BED2">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8"/>
                <w:lang w:val="en-US" w:eastAsia="zh-CN"/>
              </w:rPr>
              <w:t>余海波</w:t>
            </w:r>
          </w:p>
        </w:tc>
      </w:tr>
      <w:tr w14:paraId="58CE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90293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685E94F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F13A9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F9E7E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F3AE3A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AD8A3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3143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074F92">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9BD0A1">
            <w:pPr>
              <w:adjustRightInd w:val="0"/>
              <w:snapToGrid w:val="0"/>
              <w:jc w:val="center"/>
              <w:rPr>
                <w:rFonts w:hint="eastAsia" w:ascii="Times New Roman" w:hAnsi="Times New Roman" w:cs="Times New Roman" w:eastAsiaTheme="minorEastAsia"/>
                <w:szCs w:val="21"/>
                <w:lang w:eastAsia="zh-CN"/>
              </w:rPr>
            </w:pPr>
            <w:r>
              <w:rPr>
                <w:rFonts w:hint="eastAsia" w:ascii="Times New Roman" w:hAnsi="Times New Roman" w:cs="Times New Roman" w:eastAsiaTheme="minorEastAsia"/>
                <w:szCs w:val="21"/>
                <w:lang w:eastAsia="zh-CN"/>
              </w:rPr>
              <w:t>喻植昌、</w:t>
            </w:r>
            <w:r>
              <w:rPr>
                <w:rFonts w:hint="eastAsia" w:ascii="宋体" w:hAnsi="宋体" w:eastAsia="宋体" w:cs="宋体"/>
                <w:i w:val="0"/>
                <w:iCs w:val="0"/>
                <w:color w:val="000000"/>
                <w:kern w:val="0"/>
                <w:sz w:val="21"/>
                <w:szCs w:val="21"/>
                <w:u w:val="none"/>
                <w:lang w:val="en-US" w:eastAsia="zh-CN" w:bidi="ar"/>
              </w:rPr>
              <w:t>鲁小芳</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348E89">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2026.07</w:t>
            </w:r>
            <w:r>
              <w:rPr>
                <w:rFonts w:hint="eastAsia" w:ascii="Times New Roman" w:hAnsi="Times New Roman" w:eastAsia="宋体" w:cs="Times New Roman"/>
                <w:szCs w:val="21"/>
                <w:lang w:val="en-US" w:eastAsia="zh-CN"/>
              </w:rPr>
              <w:t>.23</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D346E10">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王海波</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F38A150">
            <w:pPr>
              <w:adjustRightInd w:val="0"/>
              <w:snapToGrid w:val="0"/>
              <w:jc w:val="center"/>
              <w:rPr>
                <w:rFonts w:ascii="Times New Roman" w:hAnsi="Times New Roman" w:eastAsia="宋体" w:cs="Times New Roman"/>
                <w:szCs w:val="21"/>
              </w:rPr>
            </w:pPr>
            <w:r>
              <w:rPr>
                <w:rFonts w:hint="eastAsia" w:ascii="Times New Roman" w:hAnsi="Times New Roman" w:cs="Times New Roman" w:eastAsiaTheme="minorEastAsia"/>
                <w:kern w:val="2"/>
                <w:sz w:val="21"/>
                <w:szCs w:val="28"/>
                <w:lang w:val="en-US" w:eastAsia="zh-CN" w:bidi="ar-SA"/>
              </w:rPr>
              <w:t>邹德新</w:t>
            </w:r>
          </w:p>
        </w:tc>
      </w:tr>
      <w:tr w14:paraId="24A8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CAF984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529C3FC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79C3B43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6397A98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762A4F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34DCDB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FA881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0197B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6AB1283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DC4290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ABC35D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6B83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4E8098C">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C75E52E">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12002E2">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0B978D">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F64A635">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2D36AB">
            <w:pPr>
              <w:jc w:val="center"/>
              <w:rPr>
                <w:rFonts w:ascii="Times New Roman" w:hAnsi="Times New Roman" w:cs="Times New Roman"/>
                <w:szCs w:val="21"/>
              </w:rPr>
            </w:pPr>
            <w:r>
              <w:rPr>
                <w:rFonts w:ascii="Times New Roman" w:hAnsi="Times New Roman" w:eastAsia="宋体" w:cs="Times New Roman"/>
                <w:szCs w:val="21"/>
              </w:rPr>
              <w:t>专职</w:t>
            </w:r>
          </w:p>
        </w:tc>
      </w:tr>
      <w:tr w14:paraId="2B92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1DC28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A128E8C">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1D911CA">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40A44B">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BA34B2B">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A0EF8D2">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72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333863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0293562">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FD83684">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68FBE3">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B9E717E">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kern w:val="2"/>
                <w:sz w:val="21"/>
                <w:szCs w:val="21"/>
                <w:lang w:val="en-US" w:eastAsia="zh-CN" w:bidi="ar-SA"/>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E17F9CA">
            <w:pPr>
              <w:jc w:val="center"/>
              <w:rPr>
                <w:rFonts w:ascii="Times New Roman" w:hAnsi="Times New Roman" w:cs="Times New Roman"/>
                <w:szCs w:val="21"/>
              </w:rPr>
            </w:pPr>
            <w:r>
              <w:rPr>
                <w:rFonts w:ascii="Times New Roman" w:hAnsi="Times New Roman" w:eastAsia="宋体" w:cs="Times New Roman"/>
                <w:szCs w:val="21"/>
              </w:rPr>
              <w:t>专职</w:t>
            </w:r>
          </w:p>
        </w:tc>
      </w:tr>
      <w:tr w14:paraId="26A8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241" w:type="dxa"/>
            <w:vMerge w:val="continue"/>
            <w:tcBorders>
              <w:left w:val="single" w:color="auto" w:sz="4" w:space="0"/>
              <w:right w:val="single" w:color="auto" w:sz="4" w:space="0"/>
            </w:tcBorders>
            <w:shd w:val="clear" w:color="auto" w:fill="auto"/>
            <w:vAlign w:val="center"/>
          </w:tcPr>
          <w:p w14:paraId="48F4B79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434AD60">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BF27AA1">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46858A">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B58933">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FF2CA76">
            <w:pPr>
              <w:jc w:val="center"/>
              <w:rPr>
                <w:rFonts w:ascii="Times New Roman" w:hAnsi="Times New Roman" w:cs="Times New Roman"/>
                <w:szCs w:val="21"/>
              </w:rPr>
            </w:pPr>
            <w:r>
              <w:rPr>
                <w:rFonts w:ascii="Times New Roman" w:hAnsi="Times New Roman" w:eastAsia="宋体" w:cs="Times New Roman"/>
                <w:szCs w:val="21"/>
              </w:rPr>
              <w:t>专职</w:t>
            </w:r>
          </w:p>
        </w:tc>
      </w:tr>
      <w:tr w14:paraId="4E2B4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288C0A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92640E4">
            <w:pPr>
              <w:keepNext w:val="0"/>
              <w:keepLines w:val="0"/>
              <w:widowControl/>
              <w:suppressLineNumbers w:val="0"/>
              <w:jc w:val="center"/>
              <w:textAlignment w:val="center"/>
              <w:rPr>
                <w:rFonts w:hint="eastAsia"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2E0475F">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C1A8D">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7A32FA7">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CB51A1E">
            <w:pPr>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caps w:val="0"/>
                <w:smallCaps w:val="0"/>
                <w:color w:val="auto"/>
                <w:sz w:val="21"/>
                <w:szCs w:val="21"/>
                <w:lang w:val="en-US" w:eastAsia="zh-CN"/>
              </w:rPr>
              <w:t>专职</w:t>
            </w:r>
          </w:p>
        </w:tc>
      </w:tr>
      <w:tr w14:paraId="7395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7020B0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A556007">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夏  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81EBF7A">
            <w:pPr>
              <w:keepNext w:val="0"/>
              <w:keepLines w:val="0"/>
              <w:widowControl/>
              <w:suppressLineNumbers w:val="0"/>
              <w:jc w:val="center"/>
              <w:textAlignment w:val="center"/>
              <w:rPr>
                <w:rFonts w:hint="eastAsia" w:ascii="Times New Roman" w:hAnsi="Times New Roman" w:cs="Times New Roman"/>
                <w:caps w:val="0"/>
                <w:smallCaps w:val="0"/>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C91229">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82E05A1">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42260450307</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C2764D5">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11AF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9B30E29">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B699F32">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袁  飞</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42010D">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39EE89">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//20211004642000001055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53221F1">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D5F8D63">
            <w:pPr>
              <w:jc w:val="center"/>
              <w:rPr>
                <w:rFonts w:hint="eastAsia" w:ascii="Times New Roman" w:hAnsi="Times New Roman" w:cs="Times New Roman" w:eastAsiaTheme="minorEastAsia"/>
                <w:caps w:val="0"/>
                <w:smallCaps w:val="0"/>
                <w:color w:val="auto"/>
                <w:kern w:val="2"/>
                <w:sz w:val="21"/>
                <w:szCs w:val="21"/>
                <w:lang w:val="en-US" w:eastAsia="zh-CN" w:bidi="ar-SA"/>
              </w:rPr>
            </w:pPr>
            <w:r>
              <w:rPr>
                <w:rFonts w:ascii="Times New Roman" w:hAnsi="Times New Roman" w:eastAsia="宋体" w:cs="Times New Roman"/>
                <w:szCs w:val="21"/>
              </w:rPr>
              <w:t>专职</w:t>
            </w:r>
          </w:p>
        </w:tc>
      </w:tr>
      <w:tr w14:paraId="70E1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9C5E08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CF3A7A7">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C8D185">
            <w:pPr>
              <w:keepNext w:val="0"/>
              <w:keepLines w:val="0"/>
              <w:widowControl/>
              <w:suppressLineNumbers w:val="0"/>
              <w:jc w:val="center"/>
              <w:textAlignment w:val="center"/>
              <w:rPr>
                <w:rFonts w:hint="eastAsia"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20899F">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035981/S011032000110192001402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EE31B7F">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8DED4D">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362F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686480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77AC049">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E029DB2">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E533B8">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036169/S011032000110193001025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E487B59">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C03E0E6">
            <w:pPr>
              <w:jc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Times New Roman" w:hAnsi="Times New Roman" w:cs="Times New Roman"/>
                <w:caps w:val="0"/>
                <w:smallCaps w:val="0"/>
                <w:color w:val="auto"/>
                <w:sz w:val="21"/>
                <w:szCs w:val="21"/>
                <w:lang w:val="en-US" w:eastAsia="zh-CN"/>
              </w:rPr>
              <w:t>专职</w:t>
            </w:r>
          </w:p>
        </w:tc>
      </w:tr>
      <w:tr w14:paraId="5052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DB3273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20ED3DF">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0069489">
            <w:pPr>
              <w:keepNext w:val="0"/>
              <w:keepLines w:val="0"/>
              <w:widowControl/>
              <w:suppressLineNumbers w:val="0"/>
              <w:jc w:val="center"/>
              <w:textAlignment w:val="center"/>
              <w:rPr>
                <w:rFonts w:hint="eastAsia"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A30E47">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030941/S011032000110191000471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3865141">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0CB62B9">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D8B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1C50926">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3386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D5B6E09">
            <w:pPr>
              <w:keepNext w:val="0"/>
              <w:keepLines w:val="0"/>
              <w:pageBreakBefore w:val="0"/>
              <w:widowControl w:val="0"/>
              <w:kinsoku/>
              <w:wordWrap/>
              <w:overflowPunct/>
              <w:topLinePunct w:val="0"/>
              <w:autoSpaceDE/>
              <w:autoSpaceDN/>
              <w:bidi w:val="0"/>
              <w:adjustRightInd w:val="0"/>
              <w:snapToGrid/>
              <w:spacing w:line="240" w:lineRule="auto"/>
              <w:ind w:firstLine="561"/>
              <w:textAlignment w:val="auto"/>
              <w:rPr>
                <w:rFonts w:ascii="Times New Roman" w:hAnsi="Times New Roman" w:cs="Times New Roman"/>
                <w:szCs w:val="20"/>
              </w:rPr>
            </w:pPr>
            <w:r>
              <w:rPr>
                <w:rFonts w:hint="eastAsia" w:ascii="Times New Roman" w:hAnsi="Times New Roman" w:cs="Times New Roman"/>
                <w:szCs w:val="20"/>
              </w:rPr>
              <w:t>和远潜江电子特种气体有限公司</w:t>
            </w:r>
            <w:bookmarkStart w:id="0" w:name="_GoBack"/>
            <w:bookmarkEnd w:id="0"/>
            <w:r>
              <w:rPr>
                <w:rFonts w:hint="eastAsia" w:ascii="Times New Roman" w:hAnsi="Times New Roman" w:cs="Times New Roman"/>
                <w:szCs w:val="20"/>
              </w:rPr>
              <w:t>成立于2020 年 5 月，注册资本伍仟万元整，法定代表人邓仕保，位于潜江经济开发区化工园区竹泽路 26 号，和远潜江电子特种气体有限公司是湖北和远气体股份有限公司的全资子公司。本次重大危险源评估范围为和远潜江电子特种气体有限公司厂区已建设完成的生产装置及储存设施。</w:t>
            </w:r>
          </w:p>
        </w:tc>
      </w:tr>
      <w:tr w14:paraId="4F39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8EE60FB">
            <w:pPr>
              <w:pStyle w:val="8"/>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3A7A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7525E8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0BF9862">
            <w:pPr>
              <w:adjustRightInd w:val="0"/>
              <w:snapToGrid w:val="0"/>
              <w:jc w:val="center"/>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喻植昌、</w:t>
            </w:r>
            <w:r>
              <w:rPr>
                <w:rFonts w:hint="eastAsia" w:cstheme="minorBidi"/>
                <w:kern w:val="2"/>
                <w:sz w:val="21"/>
                <w:szCs w:val="24"/>
                <w:lang w:val="en-US" w:eastAsia="zh-CN" w:bidi="ar-SA"/>
              </w:rPr>
              <w:t>袁飞</w:t>
            </w:r>
          </w:p>
        </w:tc>
      </w:tr>
      <w:tr w14:paraId="2D629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5003EB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C3B12DC">
            <w:pPr>
              <w:adjustRightInd w:val="0"/>
              <w:snapToGrid w:val="0"/>
              <w:jc w:val="center"/>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highlight w:val="none"/>
                <w:lang w:val="en-US" w:eastAsia="zh-CN" w:bidi="ar-SA"/>
              </w:rPr>
              <w:t>20</w:t>
            </w:r>
            <w:r>
              <w:rPr>
                <w:rFonts w:hint="eastAsia" w:cstheme="minorBidi"/>
                <w:kern w:val="2"/>
                <w:sz w:val="21"/>
                <w:szCs w:val="24"/>
                <w:highlight w:val="none"/>
                <w:lang w:val="en-US" w:eastAsia="zh-CN" w:bidi="ar-SA"/>
              </w:rPr>
              <w:t>26</w:t>
            </w:r>
            <w:r>
              <w:rPr>
                <w:rFonts w:hint="eastAsia" w:asciiTheme="minorHAnsi" w:hAnsiTheme="minorHAnsi" w:eastAsiaTheme="minorEastAsia" w:cstheme="minorBidi"/>
                <w:kern w:val="2"/>
                <w:sz w:val="21"/>
                <w:szCs w:val="24"/>
                <w:highlight w:val="none"/>
                <w:lang w:val="en-US" w:eastAsia="zh-CN" w:bidi="ar-SA"/>
              </w:rPr>
              <w:t>.</w:t>
            </w:r>
            <w:r>
              <w:rPr>
                <w:rFonts w:hint="eastAsia" w:cstheme="minorBidi"/>
                <w:kern w:val="2"/>
                <w:sz w:val="21"/>
                <w:szCs w:val="24"/>
                <w:highlight w:val="none"/>
                <w:lang w:val="en-US" w:eastAsia="zh-CN" w:bidi="ar-SA"/>
              </w:rPr>
              <w:t>07.06</w:t>
            </w:r>
          </w:p>
        </w:tc>
      </w:tr>
      <w:tr w14:paraId="69FED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DB6928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B7175C4">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现场勘查、收集并核实业主单位提供的安全评价相关资料</w:t>
            </w:r>
          </w:p>
        </w:tc>
      </w:tr>
      <w:tr w14:paraId="693D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8F3C96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5D53F65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AFA48C3">
            <w:pPr>
              <w:pStyle w:val="15"/>
              <w:adjustRightInd w:val="0"/>
              <w:snapToGrid w:val="0"/>
              <w:ind w:left="360" w:firstLine="0" w:firstLineChars="0"/>
              <w:jc w:val="left"/>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无</w:t>
            </w:r>
          </w:p>
        </w:tc>
      </w:tr>
      <w:tr w14:paraId="3134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3F8414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42B8F3">
            <w:pPr>
              <w:adjustRightInd w:val="0"/>
              <w:snapToGrid w:val="0"/>
              <w:jc w:val="center"/>
              <w:rPr>
                <w:rFonts w:hint="eastAsia"/>
                <w:lang w:eastAsia="zh-CN"/>
              </w:rPr>
            </w:pPr>
            <w:r>
              <w:rPr>
                <w:rFonts w:hint="eastAsia" w:eastAsiaTheme="minorEastAsia"/>
                <w:vertAlign w:val="baseline"/>
                <w:lang w:eastAsia="zh-CN"/>
              </w:rPr>
              <w:drawing>
                <wp:inline distT="0" distB="0" distL="114300" distR="114300">
                  <wp:extent cx="2592070" cy="1943735"/>
                  <wp:effectExtent l="0" t="0" r="17780" b="18415"/>
                  <wp:docPr id="3" name="图片 3" descr="e673cb5f3f3d2dce25bf1e8707706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673cb5f3f3d2dce25bf1e8707706a20"/>
                          <pic:cNvPicPr>
                            <a:picLocks noChangeAspect="1"/>
                          </pic:cNvPicPr>
                        </pic:nvPicPr>
                        <pic:blipFill>
                          <a:blip r:embed="rId4"/>
                          <a:stretch>
                            <a:fillRect/>
                          </a:stretch>
                        </pic:blipFill>
                        <pic:spPr>
                          <a:xfrm>
                            <a:off x="0" y="0"/>
                            <a:ext cx="2592070" cy="1943735"/>
                          </a:xfrm>
                          <a:prstGeom prst="rect">
                            <a:avLst/>
                          </a:prstGeom>
                        </pic:spPr>
                      </pic:pic>
                    </a:graphicData>
                  </a:graphic>
                </wp:inline>
              </w:drawing>
            </w:r>
            <w:r>
              <w:rPr>
                <w:rFonts w:hint="eastAsia" w:eastAsiaTheme="minorEastAsia"/>
                <w:vertAlign w:val="baseline"/>
                <w:lang w:eastAsia="zh-CN"/>
              </w:rPr>
              <w:drawing>
                <wp:inline distT="0" distB="0" distL="114300" distR="114300">
                  <wp:extent cx="2592070" cy="1943735"/>
                  <wp:effectExtent l="0" t="0" r="17780" b="18415"/>
                  <wp:docPr id="4" name="图片 4" descr="a2bf41d19ede5a2cf14aa8e39d9b4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2bf41d19ede5a2cf14aa8e39d9b4ddd"/>
                          <pic:cNvPicPr>
                            <a:picLocks noChangeAspect="1"/>
                          </pic:cNvPicPr>
                        </pic:nvPicPr>
                        <pic:blipFill>
                          <a:blip r:embed="rId5"/>
                          <a:stretch>
                            <a:fillRect/>
                          </a:stretch>
                        </pic:blipFill>
                        <pic:spPr>
                          <a:xfrm>
                            <a:off x="0" y="0"/>
                            <a:ext cx="2592070" cy="1943735"/>
                          </a:xfrm>
                          <a:prstGeom prst="rect">
                            <a:avLst/>
                          </a:prstGeom>
                        </pic:spPr>
                      </pic:pic>
                    </a:graphicData>
                  </a:graphic>
                </wp:inline>
              </w:drawing>
            </w:r>
          </w:p>
        </w:tc>
      </w:tr>
    </w:tbl>
    <w:p w14:paraId="784BDBA9"/>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0YmUyNGU2MzkwOGJkNGFmMmVmYzQxNTYwOGIxODYifQ=="/>
  </w:docVars>
  <w:rsids>
    <w:rsidRoot w:val="00C32FF9"/>
    <w:rsid w:val="00035D91"/>
    <w:rsid w:val="0005239F"/>
    <w:rsid w:val="001A0318"/>
    <w:rsid w:val="002452E5"/>
    <w:rsid w:val="00297BEE"/>
    <w:rsid w:val="002C41D8"/>
    <w:rsid w:val="0033323F"/>
    <w:rsid w:val="00353FDF"/>
    <w:rsid w:val="00356E23"/>
    <w:rsid w:val="00363F20"/>
    <w:rsid w:val="003C11AC"/>
    <w:rsid w:val="003C565C"/>
    <w:rsid w:val="003E1B58"/>
    <w:rsid w:val="003F67B9"/>
    <w:rsid w:val="00443F57"/>
    <w:rsid w:val="004A2C1D"/>
    <w:rsid w:val="004B7939"/>
    <w:rsid w:val="004D4AA6"/>
    <w:rsid w:val="004D71F6"/>
    <w:rsid w:val="004E3860"/>
    <w:rsid w:val="00571083"/>
    <w:rsid w:val="005A2343"/>
    <w:rsid w:val="005E7707"/>
    <w:rsid w:val="00647FFB"/>
    <w:rsid w:val="00656C7A"/>
    <w:rsid w:val="00677166"/>
    <w:rsid w:val="006B2ACB"/>
    <w:rsid w:val="006C336F"/>
    <w:rsid w:val="006F507C"/>
    <w:rsid w:val="006F7F1B"/>
    <w:rsid w:val="00720ED1"/>
    <w:rsid w:val="00721B3F"/>
    <w:rsid w:val="007313A4"/>
    <w:rsid w:val="007712C4"/>
    <w:rsid w:val="00774C79"/>
    <w:rsid w:val="007A34FC"/>
    <w:rsid w:val="00800545"/>
    <w:rsid w:val="00806D0C"/>
    <w:rsid w:val="0088430C"/>
    <w:rsid w:val="008D11A5"/>
    <w:rsid w:val="00930DEA"/>
    <w:rsid w:val="009A0DE0"/>
    <w:rsid w:val="00A82471"/>
    <w:rsid w:val="00AA4740"/>
    <w:rsid w:val="00AB228D"/>
    <w:rsid w:val="00AB72A2"/>
    <w:rsid w:val="00AF3EF1"/>
    <w:rsid w:val="00B269FD"/>
    <w:rsid w:val="00B419DC"/>
    <w:rsid w:val="00B75E9C"/>
    <w:rsid w:val="00B92338"/>
    <w:rsid w:val="00BB7406"/>
    <w:rsid w:val="00C30872"/>
    <w:rsid w:val="00C32FF9"/>
    <w:rsid w:val="00C457EC"/>
    <w:rsid w:val="00C84D16"/>
    <w:rsid w:val="00CA474B"/>
    <w:rsid w:val="00D11F37"/>
    <w:rsid w:val="00D20D6B"/>
    <w:rsid w:val="00D85DBF"/>
    <w:rsid w:val="00D94369"/>
    <w:rsid w:val="00F21D5C"/>
    <w:rsid w:val="00F34C2B"/>
    <w:rsid w:val="00F54203"/>
    <w:rsid w:val="00F57A83"/>
    <w:rsid w:val="00F71732"/>
    <w:rsid w:val="00F72317"/>
    <w:rsid w:val="00FB5DDF"/>
    <w:rsid w:val="02404B92"/>
    <w:rsid w:val="053658FF"/>
    <w:rsid w:val="08344B05"/>
    <w:rsid w:val="08A94889"/>
    <w:rsid w:val="0920073E"/>
    <w:rsid w:val="0A0C5713"/>
    <w:rsid w:val="0B9E269F"/>
    <w:rsid w:val="0CE34B12"/>
    <w:rsid w:val="0DF40461"/>
    <w:rsid w:val="0FE056EE"/>
    <w:rsid w:val="106766A1"/>
    <w:rsid w:val="11510E8C"/>
    <w:rsid w:val="128B2640"/>
    <w:rsid w:val="128E2BBE"/>
    <w:rsid w:val="15DA2850"/>
    <w:rsid w:val="16E23C53"/>
    <w:rsid w:val="17500E5F"/>
    <w:rsid w:val="18827BE5"/>
    <w:rsid w:val="1CB13E09"/>
    <w:rsid w:val="1CB20DCC"/>
    <w:rsid w:val="1D8E3117"/>
    <w:rsid w:val="21902E98"/>
    <w:rsid w:val="24E06E12"/>
    <w:rsid w:val="2AE55926"/>
    <w:rsid w:val="2CA63131"/>
    <w:rsid w:val="2F225D00"/>
    <w:rsid w:val="2FD90D16"/>
    <w:rsid w:val="3169606F"/>
    <w:rsid w:val="379078B1"/>
    <w:rsid w:val="3C82464C"/>
    <w:rsid w:val="3CFA504F"/>
    <w:rsid w:val="3D603CF6"/>
    <w:rsid w:val="3ED6005F"/>
    <w:rsid w:val="41530131"/>
    <w:rsid w:val="44BC33A0"/>
    <w:rsid w:val="49CA7576"/>
    <w:rsid w:val="4A0A1F25"/>
    <w:rsid w:val="4D52628E"/>
    <w:rsid w:val="4E742D04"/>
    <w:rsid w:val="51CB7E06"/>
    <w:rsid w:val="51CF1C47"/>
    <w:rsid w:val="526C0059"/>
    <w:rsid w:val="526E72FD"/>
    <w:rsid w:val="535D4A89"/>
    <w:rsid w:val="549227B9"/>
    <w:rsid w:val="57B96973"/>
    <w:rsid w:val="594E62E6"/>
    <w:rsid w:val="59A07107"/>
    <w:rsid w:val="61810F61"/>
    <w:rsid w:val="619205CA"/>
    <w:rsid w:val="62A7211D"/>
    <w:rsid w:val="66261BE3"/>
    <w:rsid w:val="676C7035"/>
    <w:rsid w:val="6A4A4CEA"/>
    <w:rsid w:val="6C3C7313"/>
    <w:rsid w:val="6CCB42AC"/>
    <w:rsid w:val="71CF5825"/>
    <w:rsid w:val="73D535DD"/>
    <w:rsid w:val="75937830"/>
    <w:rsid w:val="787D00C6"/>
    <w:rsid w:val="798C60E7"/>
    <w:rsid w:val="7A794689"/>
    <w:rsid w:val="7FE35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Lines/>
      <w:adjustRightInd w:val="0"/>
      <w:snapToGrid w:val="0"/>
      <w:spacing w:line="360" w:lineRule="auto"/>
      <w:ind w:firstLine="643" w:firstLineChars="200"/>
      <w:outlineLvl w:val="1"/>
    </w:pPr>
    <w:rPr>
      <w:rFonts w:ascii="楷体_GB2312" w:eastAsia="楷体_GB2312"/>
      <w:b/>
      <w:snapToGrid w:val="0"/>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ody Text"/>
    <w:basedOn w:val="1"/>
    <w:qFormat/>
    <w:uiPriority w:val="1"/>
    <w:pPr>
      <w:spacing w:line="560" w:lineRule="exact"/>
    </w:pPr>
    <w:rPr>
      <w:sz w:val="24"/>
      <w:szCs w:val="20"/>
    </w:rPr>
  </w:style>
  <w:style w:type="paragraph" w:styleId="5">
    <w:name w:val="Balloon Text"/>
    <w:basedOn w:val="1"/>
    <w:link w:val="14"/>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11">
    <w:name w:val="Default"/>
    <w:next w:val="1"/>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character" w:customStyle="1" w:styleId="12">
    <w:name w:val="页眉 Char"/>
    <w:basedOn w:val="10"/>
    <w:link w:val="7"/>
    <w:qFormat/>
    <w:uiPriority w:val="0"/>
    <w:rPr>
      <w:rFonts w:asciiTheme="minorHAnsi" w:hAnsiTheme="minorHAnsi" w:eastAsiaTheme="minorEastAsia" w:cstheme="minorBidi"/>
      <w:kern w:val="2"/>
      <w:sz w:val="18"/>
      <w:szCs w:val="18"/>
    </w:rPr>
  </w:style>
  <w:style w:type="character" w:customStyle="1" w:styleId="13">
    <w:name w:val="页脚 Char"/>
    <w:basedOn w:val="10"/>
    <w:link w:val="6"/>
    <w:qFormat/>
    <w:uiPriority w:val="0"/>
    <w:rPr>
      <w:rFonts w:asciiTheme="minorHAnsi" w:hAnsiTheme="minorHAnsi" w:eastAsiaTheme="minorEastAsia" w:cstheme="minorBidi"/>
      <w:kern w:val="2"/>
      <w:sz w:val="18"/>
      <w:szCs w:val="18"/>
    </w:rPr>
  </w:style>
  <w:style w:type="character" w:customStyle="1" w:styleId="14">
    <w:name w:val="批注框文本 Char"/>
    <w:basedOn w:val="10"/>
    <w:link w:val="5"/>
    <w:qFormat/>
    <w:uiPriority w:val="0"/>
    <w:rPr>
      <w:rFonts w:asciiTheme="minorHAnsi" w:hAnsiTheme="minorHAnsi" w:eastAsiaTheme="minorEastAsia" w:cstheme="minorBidi"/>
      <w:kern w:val="2"/>
      <w:sz w:val="18"/>
      <w:szCs w:val="18"/>
    </w:rPr>
  </w:style>
  <w:style w:type="paragraph" w:styleId="15">
    <w:name w:val="List Paragraph"/>
    <w:basedOn w:val="1"/>
    <w:unhideWhenUsed/>
    <w:qFormat/>
    <w:uiPriority w:val="99"/>
    <w:pPr>
      <w:ind w:firstLine="420" w:firstLineChars="200"/>
    </w:pPr>
  </w:style>
  <w:style w:type="paragraph" w:customStyle="1" w:styleId="16">
    <w:name w:val="缩进正文"/>
    <w:basedOn w:val="1"/>
    <w:qFormat/>
    <w:uiPriority w:val="0"/>
    <w:pPr>
      <w:adjustRightInd w:val="0"/>
      <w:snapToGrid w:val="0"/>
      <w:spacing w:line="360" w:lineRule="auto"/>
      <w:ind w:firstLine="560" w:firstLineChars="200"/>
    </w:pPr>
    <w:rPr>
      <w:rFonts w:ascii="Times New Roman" w:hAnsi="Times New Roman"/>
      <w:kern w:val="0"/>
      <w:szCs w:val="20"/>
    </w:rPr>
  </w:style>
  <w:style w:type="paragraph" w:customStyle="1" w:styleId="17">
    <w:name w:val="安评正文-无段前0.5行"/>
    <w:basedOn w:val="1"/>
    <w:qFormat/>
    <w:uiPriority w:val="0"/>
    <w:pPr>
      <w:spacing w:line="360" w:lineRule="auto"/>
      <w:ind w:firstLine="883" w:firstLineChars="200"/>
      <w:jc w:val="both"/>
    </w:pPr>
  </w:style>
  <w:style w:type="paragraph" w:customStyle="1" w:styleId="18">
    <w:name w:val="最终1 正文-景深安评"/>
    <w:qFormat/>
    <w:uiPriority w:val="0"/>
    <w:pPr>
      <w:spacing w:line="360" w:lineRule="auto"/>
      <w:ind w:firstLine="881"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2</Pages>
  <Words>560</Words>
  <Characters>946</Characters>
  <Lines>7</Lines>
  <Paragraphs>2</Paragraphs>
  <TotalTime>3</TotalTime>
  <ScaleCrop>false</ScaleCrop>
  <LinksUpToDate>false</LinksUpToDate>
  <CharactersWithSpaces>957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Pyw_</cp:lastModifiedBy>
  <dcterms:modified xsi:type="dcterms:W3CDTF">2026-07-26T10:20:54Z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48238ADA80ED4C329E2C5A2E360F8813_13</vt:lpwstr>
  </property>
  <property fmtid="{D5CDD505-2E9C-101B-9397-08002B2CF9AE}" pid="4" name="KSOTemplateDocerSaveRecord">
    <vt:lpwstr>eyJoZGlkIjoiOTBlODhjOGYyZGI2YzUyYTE1ZjYxMzAwMTRhOGNjOTEiLCJ1c2VySWQiOiIxNzgyODEwMTkwIn0=</vt:lpwstr>
  </property>
</Properties>
</file>