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42DDF3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  <w:highlight w:val="none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  <w:highlight w:val="none"/>
        </w:rPr>
        <w:t>安全评价报告信息公布表</w:t>
      </w:r>
    </w:p>
    <w:tbl>
      <w:tblPr>
        <w:tblStyle w:val="3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5780A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31E72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szCs w:val="21"/>
                <w:highlight w:val="none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09F2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53A97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szCs w:val="21"/>
                <w:highlight w:val="none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A1B6B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APJ-（鄂）-002</w:t>
            </w:r>
          </w:p>
        </w:tc>
      </w:tr>
      <w:tr w14:paraId="2CBC1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D4DE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3D60D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highlight w:val="none"/>
                <w:lang w:eastAsia="zh-CN"/>
              </w:rPr>
              <w:t>湖北兴浩环保科技有限公司</w:t>
            </w:r>
          </w:p>
        </w:tc>
      </w:tr>
      <w:tr w14:paraId="1A4F97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CA493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C2AEC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highlight w:val="none"/>
                <w:lang w:eastAsia="zh-CN"/>
              </w:rPr>
              <w:t>安全现状评价报告</w:t>
            </w:r>
          </w:p>
        </w:tc>
      </w:tr>
      <w:tr w14:paraId="0F069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3B2A1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41430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现状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评价</w:t>
            </w:r>
          </w:p>
        </w:tc>
      </w:tr>
      <w:tr w14:paraId="33E3C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E2B4F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安全评价过程控制情况</w:t>
            </w:r>
          </w:p>
        </w:tc>
      </w:tr>
      <w:tr w14:paraId="73716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2ADD1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安全评价</w:t>
            </w:r>
          </w:p>
          <w:p w14:paraId="115640F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46E1B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0A0C5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A004A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过程控制负责人</w:t>
            </w:r>
          </w:p>
        </w:tc>
      </w:tr>
      <w:tr w14:paraId="7F38C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68BC2B">
            <w:pPr>
              <w:rPr>
                <w:rFonts w:ascii="Times New Roman" w:hAnsi="Times New Roman" w:eastAsia="宋体" w:cs="Times New Roman"/>
                <w:szCs w:val="22"/>
                <w:highlight w:val="none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58BD2C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夏  鹏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BF5170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王冬梅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2CF573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余海波</w:t>
            </w:r>
          </w:p>
        </w:tc>
      </w:tr>
      <w:tr w14:paraId="58F203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FE296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编制</w:t>
            </w:r>
          </w:p>
          <w:p w14:paraId="1DF66D8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B5367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80086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73EAC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6FF01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报告审批人</w:t>
            </w:r>
          </w:p>
        </w:tc>
      </w:tr>
      <w:tr w14:paraId="14C346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434190">
            <w:pPr>
              <w:rPr>
                <w:rFonts w:ascii="Times New Roman" w:hAnsi="Times New Roman" w:eastAsia="宋体" w:cs="Times New Roman"/>
                <w:szCs w:val="22"/>
                <w:highlight w:val="none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14CA12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夏  鹏、鲁小芳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F2ADF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2026.4.7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E2D109">
            <w:pPr>
              <w:adjustRightInd w:val="0"/>
              <w:snapToGrid w:val="0"/>
              <w:jc w:val="center"/>
              <w:rPr>
                <w:rFonts w:hint="eastAsia" w:eastAsiaTheme="minorEastAsia"/>
                <w:szCs w:val="28"/>
                <w:highlight w:val="none"/>
                <w:lang w:eastAsia="zh-CN"/>
              </w:rPr>
            </w:pPr>
            <w:r>
              <w:rPr>
                <w:rFonts w:hint="eastAsia"/>
                <w:szCs w:val="28"/>
                <w:highlight w:val="none"/>
                <w:lang w:val="en-US" w:eastAsia="zh-CN"/>
              </w:rPr>
              <w:t>周智鑫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DF0A3E">
            <w:pPr>
              <w:adjustRightInd w:val="0"/>
              <w:snapToGrid w:val="0"/>
              <w:jc w:val="center"/>
              <w:rPr>
                <w:szCs w:val="28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王冬梅</w:t>
            </w:r>
          </w:p>
        </w:tc>
      </w:tr>
      <w:tr w14:paraId="1B98E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1EA3B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</w:t>
            </w:r>
          </w:p>
          <w:p w14:paraId="29164C3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评价</w:t>
            </w:r>
          </w:p>
          <w:p w14:paraId="39DD7D7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</w:t>
            </w:r>
          </w:p>
          <w:p w14:paraId="7FCFBF8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参与</w:t>
            </w:r>
          </w:p>
          <w:p w14:paraId="4FA5D5B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2FD9D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C5C0C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2335F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安全评价师从业识别卡/</w:t>
            </w:r>
          </w:p>
          <w:p w14:paraId="2116AFB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证书编号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FE366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注册安全工程师注册证号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109A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是否专职</w:t>
            </w:r>
          </w:p>
        </w:tc>
      </w:tr>
      <w:tr w14:paraId="7E1DC9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E75C5E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5E65C2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49D016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BAB012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0800000000207709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7EFA9">
            <w:pPr>
              <w:jc w:val="center"/>
              <w:rPr>
                <w:rFonts w:hint="eastAsia" w:ascii="Times New Roman" w:hAnsi="Times New Roman" w:eastAsia="宋体" w:cs="Times New Roman"/>
                <w:b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7CE2CA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320D9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E14356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15F2A8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夏  鹏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453DA2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A987E8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S011032000110192000988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841317">
            <w:pPr>
              <w:jc w:val="center"/>
              <w:rPr>
                <w:rFonts w:hint="eastAsia" w:ascii="Times New Roman" w:hAnsi="Times New Roman" w:eastAsia="宋体" w:cs="Times New Roman"/>
                <w:b/>
                <w:szCs w:val="21"/>
                <w:highlight w:val="none"/>
                <w:lang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C67E39">
            <w:pPr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51E133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E3A6EE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C4426C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王海波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AD4B29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7C98A9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S011032000110192001402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804D4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1C9956">
            <w:pPr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2DCAD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B7BB07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6802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72D335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3ACC6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S011032000110193000940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6A0CE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AB6878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专职</w:t>
            </w:r>
          </w:p>
        </w:tc>
      </w:tr>
      <w:tr w14:paraId="3C3A0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3D0F8E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661EFF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丁鹏程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A556FE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31C47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S011032000110203000932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E51967">
            <w:pPr>
              <w:jc w:val="center"/>
              <w:rPr>
                <w:rFonts w:hint="eastAsia" w:ascii="Times New Roman" w:hAnsi="Times New Roman" w:eastAsia="宋体" w:cs="Times New Roman"/>
                <w:b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28226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60ACB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1C9A4D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53C92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周智鑫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7F5F3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8EA7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S011032000110192001446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B31A0E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42190219314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3B41C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专职</w:t>
            </w:r>
          </w:p>
        </w:tc>
      </w:tr>
      <w:tr w14:paraId="395DD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6E6DE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71C78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4892A5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BDE150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S011032000110193001025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482EAE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F2A79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2D878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491C75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743914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李祥太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1B6E7E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D8C4A8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S011032000110192001139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C5CC19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42200248765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EE050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专职</w:t>
            </w:r>
          </w:p>
        </w:tc>
      </w:tr>
      <w:tr w14:paraId="78ACD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FB8EC1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3199F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谭辉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CFE1C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化工工艺/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242B6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S011032000110192001025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02B6BC"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C342EF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20BDB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1A4A27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4307E2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王冬梅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B8822C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911E52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S011032000110191000567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619D12">
            <w:pP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42180175741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2EBB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专职</w:t>
            </w:r>
          </w:p>
        </w:tc>
      </w:tr>
      <w:tr w14:paraId="48F32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0436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yellow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项目简介</w:t>
            </w:r>
          </w:p>
        </w:tc>
      </w:tr>
      <w:tr w14:paraId="00DBA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42C72D">
            <w:pPr>
              <w:numPr>
                <w:ilvl w:val="0"/>
                <w:numId w:val="1"/>
              </w:numPr>
              <w:spacing w:line="360" w:lineRule="auto"/>
              <w:ind w:firstLine="420" w:firstLineChars="200"/>
              <w:rPr>
                <w:rFonts w:hint="default"/>
                <w:szCs w:val="21"/>
                <w:highlight w:val="none"/>
                <w:lang w:val="en-US" w:eastAsia="zh-CN"/>
              </w:rPr>
            </w:pPr>
            <w:r>
              <w:rPr>
                <w:rFonts w:hint="default"/>
                <w:szCs w:val="21"/>
                <w:highlight w:val="none"/>
              </w:rPr>
              <w:t>项目名称：</w:t>
            </w:r>
            <w:r>
              <w:rPr>
                <w:rFonts w:hint="default" w:ascii="Times New Roman" w:hAnsi="Times New Roman" w:eastAsia="宋体" w:cs="Times New Roman"/>
                <w:szCs w:val="21"/>
                <w:highlight w:val="none"/>
                <w:lang w:eastAsia="zh-CN"/>
              </w:rPr>
              <w:t>湖北兴浩环保科技有限公司</w:t>
            </w:r>
            <w:r>
              <w:rPr>
                <w:rFonts w:hint="default"/>
                <w:szCs w:val="21"/>
                <w:highlight w:val="none"/>
                <w:lang w:eastAsia="zh-CN"/>
              </w:rPr>
              <w:t>安全现状评价报告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。</w:t>
            </w:r>
          </w:p>
          <w:p w14:paraId="0EEC360A">
            <w:pPr>
              <w:numPr>
                <w:ilvl w:val="0"/>
                <w:numId w:val="1"/>
              </w:numPr>
              <w:spacing w:line="360" w:lineRule="auto"/>
              <w:ind w:firstLine="420" w:firstLineChars="200"/>
              <w:rPr>
                <w:rFonts w:hint="eastAsia"/>
                <w:szCs w:val="21"/>
                <w:highlight w:val="none"/>
                <w:lang w:eastAsia="zh-CN"/>
              </w:rPr>
            </w:pPr>
            <w:r>
              <w:rPr>
                <w:rFonts w:hint="default"/>
                <w:szCs w:val="21"/>
                <w:highlight w:val="none"/>
              </w:rPr>
              <w:t>建设单位：</w:t>
            </w:r>
            <w:r>
              <w:rPr>
                <w:rFonts w:hint="default" w:ascii="Times New Roman" w:hAnsi="Times New Roman" w:eastAsia="宋体" w:cs="Times New Roman"/>
                <w:szCs w:val="21"/>
                <w:highlight w:val="none"/>
                <w:lang w:eastAsia="zh-CN"/>
              </w:rPr>
              <w:t>湖北兴浩环保科技有限公司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。</w:t>
            </w:r>
          </w:p>
          <w:p w14:paraId="2F4906DA">
            <w:pPr>
              <w:numPr>
                <w:ilvl w:val="0"/>
                <w:numId w:val="1"/>
              </w:numPr>
              <w:spacing w:line="360" w:lineRule="auto"/>
              <w:ind w:firstLine="420" w:firstLineChars="200"/>
              <w:rPr>
                <w:szCs w:val="21"/>
                <w:highlight w:val="none"/>
              </w:rPr>
            </w:pPr>
            <w:r>
              <w:rPr>
                <w:rFonts w:hint="default"/>
                <w:szCs w:val="21"/>
                <w:highlight w:val="none"/>
              </w:rPr>
              <w:t>建设地点：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猇亭化工园。</w:t>
            </w:r>
          </w:p>
        </w:tc>
      </w:tr>
      <w:tr w14:paraId="19240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5D7DC5">
            <w:pPr>
              <w:pStyle w:val="2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kern w:val="2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/>
                <w:b/>
                <w:kern w:val="2"/>
                <w:sz w:val="21"/>
                <w:szCs w:val="21"/>
                <w:highlight w:val="none"/>
              </w:rPr>
              <w:t>现场开展工作情况</w:t>
            </w:r>
          </w:p>
        </w:tc>
      </w:tr>
      <w:tr w14:paraId="21C5B1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046C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2B534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夏鹏、鲁小芳</w:t>
            </w:r>
          </w:p>
        </w:tc>
      </w:tr>
      <w:tr w14:paraId="2F10A8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22DBD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204D8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6.4.9</w:t>
            </w:r>
          </w:p>
        </w:tc>
      </w:tr>
      <w:tr w14:paraId="0583A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D49E2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C0E27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现场勘查、收集并核实业主单位提供的评价相关资料</w:t>
            </w:r>
          </w:p>
        </w:tc>
      </w:tr>
      <w:tr w14:paraId="7875B8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E8CC5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勘察中发</w:t>
            </w:r>
          </w:p>
          <w:p w14:paraId="07E3D97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995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210" w:firstLineChars="100"/>
              <w:jc w:val="center"/>
              <w:textAlignment w:val="auto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auto"/>
                <w:sz w:val="21"/>
                <w:highlight w:val="none"/>
                <w:lang w:val="en-US" w:eastAsia="zh-CN"/>
              </w:rPr>
              <w:t>TMAH回收厂房有积水</w:t>
            </w:r>
            <w:r>
              <w:rPr>
                <w:rFonts w:hint="eastAsia" w:ascii="Times New Roman" w:hAnsi="Times New Roman" w:eastAsia="宋体" w:cs="Times New Roman"/>
                <w:b w:val="0"/>
                <w:color w:val="auto"/>
                <w:sz w:val="21"/>
                <w:highlight w:val="none"/>
                <w:lang w:val="en-US" w:eastAsia="zh-CN"/>
              </w:rPr>
              <w:t>；</w:t>
            </w:r>
            <w:r>
              <w:rPr>
                <w:rFonts w:hint="default" w:ascii="Times New Roman" w:hAnsi="Times New Roman" w:eastAsia="宋体" w:cs="Times New Roman"/>
                <w:b w:val="0"/>
                <w:color w:val="auto"/>
                <w:sz w:val="21"/>
                <w:highlight w:val="none"/>
                <w:lang w:val="en-US" w:eastAsia="zh-CN"/>
              </w:rPr>
              <w:t>TMAH回收厂房堆放其他物品</w:t>
            </w:r>
            <w:r>
              <w:rPr>
                <w:rFonts w:hint="eastAsia" w:ascii="Times New Roman" w:hAnsi="Times New Roman" w:eastAsia="宋体" w:cs="Times New Roman"/>
                <w:b w:val="0"/>
                <w:color w:val="auto"/>
                <w:sz w:val="21"/>
                <w:highlight w:val="none"/>
                <w:lang w:val="en-US" w:eastAsia="zh-CN"/>
              </w:rPr>
              <w:t>；</w:t>
            </w:r>
            <w:r>
              <w:rPr>
                <w:rFonts w:hint="default" w:ascii="Times New Roman" w:hAnsi="Times New Roman" w:eastAsia="宋体" w:cs="Times New Roman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TMAH</w:t>
            </w:r>
            <w:r>
              <w:rPr>
                <w:rFonts w:hint="eastAsia" w:cs="Times New Roman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回收厂房</w:t>
            </w:r>
            <w:r>
              <w:rPr>
                <w:rFonts w:hint="default" w:ascii="Times New Roman" w:hAnsi="Times New Roman" w:eastAsia="宋体" w:cs="Times New Roman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取样通道废水管妨碍通行</w:t>
            </w:r>
            <w:r>
              <w:rPr>
                <w:rFonts w:hint="eastAsia" w:ascii="Times New Roman" w:hAnsi="Times New Roman" w:eastAsia="宋体" w:cs="Times New Roman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；</w:t>
            </w:r>
            <w:r>
              <w:rPr>
                <w:rFonts w:hint="default" w:ascii="Times New Roman" w:hAnsi="Times New Roman" w:eastAsia="宋体" w:cs="Times New Roman"/>
                <w:b w:val="0"/>
                <w:color w:val="auto"/>
                <w:sz w:val="21"/>
                <w:szCs w:val="21"/>
                <w:highlight w:val="none"/>
              </w:rPr>
              <w:t>TMAH</w:t>
            </w:r>
            <w:r>
              <w:rPr>
                <w:rFonts w:hint="eastAsia" w:cs="Times New Roman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回收厂房</w:t>
            </w:r>
            <w:r>
              <w:rPr>
                <w:rFonts w:hint="default" w:ascii="Times New Roman" w:hAnsi="Times New Roman" w:eastAsia="宋体" w:cs="Times New Roman"/>
                <w:b w:val="0"/>
                <w:color w:val="auto"/>
                <w:sz w:val="21"/>
                <w:szCs w:val="21"/>
                <w:highlight w:val="none"/>
              </w:rPr>
              <w:t>支架腐锈</w:t>
            </w:r>
            <w:r>
              <w:rPr>
                <w:rFonts w:hint="eastAsia" w:ascii="Times New Roman" w:hAnsi="Times New Roman" w:eastAsia="宋体" w:cs="Times New Roman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；</w:t>
            </w:r>
            <w:r>
              <w:rPr>
                <w:rFonts w:hint="default" w:ascii="Times New Roman" w:hAnsi="Times New Roman" w:eastAsia="宋体" w:cs="Times New Roman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TMAH</w:t>
            </w:r>
            <w:r>
              <w:rPr>
                <w:rFonts w:hint="eastAsia" w:cs="Times New Roman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回收厂房</w:t>
            </w:r>
            <w:r>
              <w:rPr>
                <w:rFonts w:hint="default" w:ascii="Times New Roman" w:hAnsi="Times New Roman" w:eastAsia="宋体" w:cs="Times New Roman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电解二楼消防栓未清锈水</w:t>
            </w:r>
            <w:r>
              <w:rPr>
                <w:rFonts w:hint="eastAsia" w:ascii="Times New Roman" w:hAnsi="Times New Roman" w:eastAsia="宋体" w:cs="Times New Roman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；</w:t>
            </w:r>
            <w:r>
              <w:rPr>
                <w:rFonts w:hint="default" w:ascii="Times New Roman" w:hAnsi="Times New Roman" w:eastAsia="宋体" w:cs="Times New Roman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仓库洗眼器腐蚀严重</w:t>
            </w:r>
            <w:r>
              <w:rPr>
                <w:rFonts w:hint="eastAsia" w:ascii="Times New Roman" w:hAnsi="Times New Roman" w:eastAsia="宋体" w:cs="Times New Roman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；</w:t>
            </w:r>
            <w:r>
              <w:rPr>
                <w:rFonts w:hint="default" w:ascii="Times New Roman" w:hAnsi="Times New Roman" w:eastAsia="宋体" w:cs="Times New Roman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TMAH</w:t>
            </w:r>
            <w:r>
              <w:rPr>
                <w:rFonts w:hint="eastAsia" w:cs="Times New Roman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回收厂房</w:t>
            </w:r>
            <w:r>
              <w:rPr>
                <w:rFonts w:hint="default" w:ascii="Times New Roman" w:hAnsi="Times New Roman" w:eastAsia="宋体" w:cs="Times New Roman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氯气冷冻水新增旁路未做保温</w:t>
            </w:r>
            <w:r>
              <w:rPr>
                <w:rFonts w:hint="eastAsia" w:ascii="Times New Roman" w:hAnsi="Times New Roman" w:eastAsia="宋体" w:cs="Times New Roman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；</w:t>
            </w:r>
            <w:r>
              <w:rPr>
                <w:rFonts w:hint="default" w:ascii="Times New Roman" w:hAnsi="Times New Roman" w:eastAsia="宋体" w:cs="Times New Roman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罐区成品储罐旁蒸汽管道未做保温</w:t>
            </w:r>
            <w:r>
              <w:rPr>
                <w:rFonts w:hint="eastAsia" w:ascii="Times New Roman" w:hAnsi="Times New Roman" w:eastAsia="宋体" w:cs="Times New Roman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；</w:t>
            </w:r>
            <w:r>
              <w:rPr>
                <w:rFonts w:hint="eastAsia" w:cs="Times New Roman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罐区32%NaOH供料泵进出口留有碱痕迹</w:t>
            </w:r>
          </w:p>
        </w:tc>
      </w:tr>
      <w:tr w14:paraId="50090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B905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tbl>
            <w:tblPr>
              <w:tblStyle w:val="4"/>
              <w:tblW w:w="0" w:type="auto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099"/>
              <w:gridCol w:w="4020"/>
            </w:tblGrid>
            <w:tr w14:paraId="1EE59EC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</w:tblPrEx>
              <w:trPr>
                <w:trHeight w:val="2820" w:hRule="atLeast"/>
              </w:trPr>
              <w:tc>
                <w:tcPr>
                  <w:tcW w:w="4099" w:type="dxa"/>
                  <w:vAlign w:val="center"/>
                </w:tcPr>
                <w:p w14:paraId="406E9708">
                  <w:pPr>
                    <w:pStyle w:val="7"/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ind w:firstLine="0" w:firstLineChars="0"/>
                    <w:jc w:val="center"/>
                    <w:textAlignment w:val="auto"/>
                    <w:rPr>
                      <w:rFonts w:hint="eastAsia"/>
                      <w:color w:val="auto"/>
                      <w:vertAlign w:val="baseline"/>
                      <w:lang w:val="en-US" w:eastAsia="zh-CN"/>
                    </w:rPr>
                  </w:pPr>
                  <w:bookmarkStart w:id="0" w:name="_GoBack"/>
                  <w:r>
                    <w:rPr>
                      <w:rFonts w:hint="eastAsia"/>
                      <w:color w:val="auto"/>
                      <w:vertAlign w:val="baseline"/>
                      <w:lang w:val="en-US" w:eastAsia="zh-CN"/>
                    </w:rPr>
                    <w:drawing>
                      <wp:inline distT="0" distB="0" distL="114300" distR="114300">
                        <wp:extent cx="2439670" cy="1829435"/>
                        <wp:effectExtent l="0" t="0" r="17780" b="18415"/>
                        <wp:docPr id="109" name="图片 109" descr="6f36e696710e88d7f5eaf8dbab8f1a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9" name="图片 109" descr="6f36e696710e88d7f5eaf8dbab8f1a9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39670" cy="18294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020" w:type="dxa"/>
                  <w:vAlign w:val="center"/>
                </w:tcPr>
                <w:p w14:paraId="5A711B73">
                  <w:pPr>
                    <w:pStyle w:val="7"/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ind w:firstLine="0" w:firstLineChars="0"/>
                    <w:jc w:val="center"/>
                    <w:textAlignment w:val="auto"/>
                    <w:rPr>
                      <w:rFonts w:hint="eastAsia"/>
                      <w:color w:val="auto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color w:val="auto"/>
                      <w:vertAlign w:val="baseline"/>
                      <w:lang w:val="en-US" w:eastAsia="zh-CN"/>
                    </w:rPr>
                    <w:drawing>
                      <wp:inline distT="0" distB="0" distL="114300" distR="114300">
                        <wp:extent cx="1812925" cy="1797685"/>
                        <wp:effectExtent l="0" t="0" r="15875" b="12065"/>
                        <wp:docPr id="110" name="图片 110" descr="186101e946f813b1c1b32cb197938c7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0" name="图片 110" descr="186101e946f813b1c1b32cb197938c7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rcRect t="9374" r="719" b="168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12925" cy="17976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14:paraId="4159980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682" w:hRule="atLeast"/>
              </w:trPr>
              <w:tc>
                <w:tcPr>
                  <w:tcW w:w="4099" w:type="dxa"/>
                  <w:vAlign w:val="center"/>
                </w:tcPr>
                <w:p w14:paraId="26EBC62A">
                  <w:pPr>
                    <w:pStyle w:val="7"/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ind w:firstLine="0" w:firstLineChars="0"/>
                    <w:jc w:val="center"/>
                    <w:textAlignment w:val="auto"/>
                    <w:rPr>
                      <w:rFonts w:hint="eastAsia"/>
                      <w:color w:val="auto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color w:val="auto"/>
                      <w:vertAlign w:val="baseline"/>
                      <w:lang w:val="en-US" w:eastAsia="zh-CN"/>
                    </w:rPr>
                    <w:drawing>
                      <wp:inline distT="0" distB="0" distL="114300" distR="114300">
                        <wp:extent cx="2322830" cy="1741805"/>
                        <wp:effectExtent l="0" t="0" r="1270" b="10795"/>
                        <wp:docPr id="111" name="图片 111" descr="d18e5ef82b1b97f06ee68fc5adb1bc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1" name="图片 111" descr="d18e5ef82b1b97f06ee68fc5adb1bc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22830" cy="17418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020" w:type="dxa"/>
                  <w:vAlign w:val="center"/>
                </w:tcPr>
                <w:p w14:paraId="3D189748">
                  <w:pPr>
                    <w:pStyle w:val="7"/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ind w:firstLine="0" w:firstLineChars="0"/>
                    <w:jc w:val="center"/>
                    <w:textAlignment w:val="auto"/>
                    <w:rPr>
                      <w:rFonts w:hint="eastAsia"/>
                      <w:color w:val="auto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color w:val="auto"/>
                      <w:vertAlign w:val="baseline"/>
                      <w:lang w:val="en-US" w:eastAsia="zh-CN"/>
                    </w:rPr>
                    <w:drawing>
                      <wp:inline distT="0" distB="0" distL="114300" distR="114300">
                        <wp:extent cx="2251075" cy="1687830"/>
                        <wp:effectExtent l="0" t="0" r="15875" b="7620"/>
                        <wp:docPr id="112" name="图片 112" descr="27f6b127ba37c494ecf2df871f08b3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2" name="图片 112" descr="27f6b127ba37c494ecf2df871f08b38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51075" cy="16878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14:paraId="115D68B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37" w:hRule="atLeast"/>
              </w:trPr>
              <w:tc>
                <w:tcPr>
                  <w:tcW w:w="4099" w:type="dxa"/>
                  <w:vAlign w:val="center"/>
                </w:tcPr>
                <w:p w14:paraId="61ED9514">
                  <w:pPr>
                    <w:pStyle w:val="7"/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ind w:firstLine="0" w:firstLineChars="0"/>
                    <w:jc w:val="center"/>
                    <w:textAlignment w:val="auto"/>
                    <w:rPr>
                      <w:rFonts w:hint="eastAsia"/>
                      <w:color w:val="auto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color w:val="auto"/>
                      <w:vertAlign w:val="baseline"/>
                      <w:lang w:val="en-US" w:eastAsia="zh-CN"/>
                    </w:rPr>
                    <w:drawing>
                      <wp:inline distT="0" distB="0" distL="114300" distR="114300">
                        <wp:extent cx="2375535" cy="1781810"/>
                        <wp:effectExtent l="0" t="0" r="5715" b="8890"/>
                        <wp:docPr id="129" name="图片 129" descr="f54abba60c37ff74b6b67c1bc209f54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9" name="图片 129" descr="f54abba60c37ff74b6b67c1bc209f54b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75535" cy="17818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020" w:type="dxa"/>
                  <w:vAlign w:val="center"/>
                </w:tcPr>
                <w:p w14:paraId="61BE92DE">
                  <w:pPr>
                    <w:pStyle w:val="7"/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ind w:firstLine="0" w:firstLineChars="0"/>
                    <w:jc w:val="center"/>
                    <w:textAlignment w:val="auto"/>
                    <w:rPr>
                      <w:rFonts w:hint="eastAsia"/>
                      <w:color w:val="auto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color w:val="auto"/>
                      <w:vertAlign w:val="baseline"/>
                      <w:lang w:val="en-US" w:eastAsia="zh-CN"/>
                    </w:rPr>
                    <w:drawing>
                      <wp:inline distT="0" distB="0" distL="114300" distR="114300">
                        <wp:extent cx="1821180" cy="1771015"/>
                        <wp:effectExtent l="0" t="0" r="7620" b="635"/>
                        <wp:docPr id="130" name="图片 130" descr="99f1ae7aa014815ac407c63b42504e3c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0" name="图片 130" descr="99f1ae7aa014815ac407c63b42504e3c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rcRect t="12303" r="-97" b="147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1180" cy="17710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14:paraId="1F76140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96" w:hRule="atLeast"/>
              </w:trPr>
              <w:tc>
                <w:tcPr>
                  <w:tcW w:w="8119" w:type="dxa"/>
                  <w:gridSpan w:val="2"/>
                  <w:vAlign w:val="center"/>
                </w:tcPr>
                <w:p w14:paraId="32BD68DA">
                  <w:pPr>
                    <w:pStyle w:val="7"/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ind w:firstLine="0" w:firstLineChars="0"/>
                    <w:jc w:val="center"/>
                    <w:textAlignment w:val="auto"/>
                    <w:rPr>
                      <w:rFonts w:hint="eastAsia"/>
                      <w:color w:val="auto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color w:val="auto"/>
                      <w:vertAlign w:val="baseline"/>
                      <w:lang w:val="en-US" w:eastAsia="zh-CN"/>
                    </w:rPr>
                    <w:drawing>
                      <wp:inline distT="0" distB="0" distL="114300" distR="114300">
                        <wp:extent cx="2699385" cy="2023745"/>
                        <wp:effectExtent l="0" t="0" r="5715" b="14605"/>
                        <wp:docPr id="131" name="图片 131" descr="2bfd1c32521907b76d52eb6d67a47a0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1" name="图片 131" descr="2bfd1c32521907b76d52eb6d67a47a0b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99385" cy="20237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bookmarkEnd w:id="0"/>
          </w:tbl>
          <w:p w14:paraId="6B056643">
            <w:pPr>
              <w:adjustRightInd w:val="0"/>
              <w:snapToGrid w:val="0"/>
              <w:ind w:firstLine="210" w:firstLineChars="100"/>
              <w:jc w:val="center"/>
              <w:rPr>
                <w:rFonts w:hint="eastAsia" w:ascii="Times New Roman" w:hAnsi="Times New Roman" w:eastAsia="宋体" w:cs="Times New Roman"/>
                <w:highlight w:val="none"/>
                <w:lang w:eastAsia="zh-CN"/>
              </w:rPr>
            </w:pPr>
          </w:p>
        </w:tc>
      </w:tr>
    </w:tbl>
    <w:p w14:paraId="1E534CAF">
      <w:pPr>
        <w:rPr>
          <w:highlight w:val="yellow"/>
        </w:rPr>
      </w:pPr>
    </w:p>
    <w:p w14:paraId="38371FF4"/>
    <w:p w14:paraId="3AEB3E3E"/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ED4F37"/>
    <w:multiLevelType w:val="singleLevel"/>
    <w:tmpl w:val="55ED4F37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AE533A"/>
    <w:rsid w:val="04C53C99"/>
    <w:rsid w:val="28960519"/>
    <w:rsid w:val="45AE5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99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table" w:styleId="4">
    <w:name w:val="Table Grid"/>
    <w:basedOn w:val="3"/>
    <w:unhideWhenUsed/>
    <w:qFormat/>
    <w:uiPriority w:val="99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HTML Cite"/>
    <w:qFormat/>
    <w:uiPriority w:val="99"/>
  </w:style>
  <w:style w:type="paragraph" w:customStyle="1" w:styleId="7">
    <w:name w:val="__1 正文-安评"/>
    <w:autoRedefine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2026-07-31T07:38:00Z</dcterms:created>
  <dc:creator>moyu</dc:creator>
  <cp:lastModifiedBy>moyu</cp:lastModifiedBy>
  <dcterms:modified xsi:type="dcterms:W3CDTF">2026-07-31T07:45:27Z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59A389F67CB44C1F95DF3BB41D8FF5BE_11</vt:lpwstr>
  </property>
  <property fmtid="{D5CDD505-2E9C-101B-9397-08002B2CF9AE}" pid="4" name="KSOTemplateDocerSaveRecord">
    <vt:lpwstr>eyJoZGlkIjoiZmE1NTg5M2Y1YmM3MmRiYWU0MGQ0YTE0MTBmODI4YjkiLCJ1c2VySWQiOiIyNzMyMDM2NzIifQ==</vt:lpwstr>
  </property>
</Properties>
</file>