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A423D79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7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31"/>
        <w:gridCol w:w="1673"/>
        <w:gridCol w:w="1359"/>
        <w:gridCol w:w="1349"/>
        <w:gridCol w:w="1565"/>
        <w:gridCol w:w="1536"/>
      </w:tblGrid>
      <w:tr w14:paraId="36734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D0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2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97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1D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Style w:val="16"/>
                <w:rFonts w:eastAsia="宋体"/>
                <w:lang w:val="en-US" w:eastAsia="zh-CN" w:bidi="ar"/>
              </w:rPr>
              <w:t>APJ-</w:t>
            </w:r>
            <w:r>
              <w:rPr>
                <w:rStyle w:val="17"/>
                <w:lang w:val="en-US" w:eastAsia="zh-CN" w:bidi="ar"/>
              </w:rPr>
              <w:t>（鄂）</w:t>
            </w:r>
            <w:r>
              <w:rPr>
                <w:rStyle w:val="16"/>
                <w:rFonts w:eastAsia="宋体"/>
                <w:lang w:val="en-US" w:eastAsia="zh-CN" w:bidi="ar"/>
              </w:rPr>
              <w:t>-002</w:t>
            </w:r>
          </w:p>
        </w:tc>
      </w:tr>
      <w:tr w14:paraId="51A77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F9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F1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潜江永安药业股份有限公司</w:t>
            </w:r>
          </w:p>
        </w:tc>
      </w:tr>
      <w:tr w14:paraId="2162B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62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20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安全现状评价安全现状评价报告</w:t>
            </w:r>
          </w:p>
        </w:tc>
      </w:tr>
      <w:tr w14:paraId="049FE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73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BF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化学原料、化学品及医药制造业</w:t>
            </w:r>
          </w:p>
        </w:tc>
      </w:tr>
      <w:tr w14:paraId="45D3E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6A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安全评价过程控制情况</w:t>
            </w:r>
          </w:p>
        </w:tc>
      </w:tr>
      <w:tr w14:paraId="7DFB3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E3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3B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项目组长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AA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1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过程控制负责人</w:t>
            </w:r>
          </w:p>
        </w:tc>
      </w:tr>
      <w:tr w14:paraId="18A25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C9A41">
            <w:pPr>
              <w:jc w:val="center"/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2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67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8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5F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</w:tr>
      <w:tr w14:paraId="6BE65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D8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</w:t>
            </w:r>
          </w:p>
        </w:tc>
        <w:tc>
          <w:tcPr>
            <w:tcW w:w="2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CD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报告编制人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28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报告提交日期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8D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报告审核人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70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报告审批人</w:t>
            </w:r>
          </w:p>
        </w:tc>
      </w:tr>
      <w:tr w14:paraId="1C9ED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A778A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8D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鲁小芳、王海波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D3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2025.11.23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E2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E4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邹德新</w:t>
            </w:r>
          </w:p>
        </w:tc>
      </w:tr>
      <w:tr w14:paraId="6A5D4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22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0C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41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认定专业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55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Style w:val="18"/>
                <w:lang w:val="en-US" w:eastAsia="zh-CN" w:bidi="ar"/>
              </w:rPr>
              <w:t>安全评价师从业识别卡</w:t>
            </w:r>
            <w:r>
              <w:rPr>
                <w:rStyle w:val="18"/>
                <w:lang w:val="en-US" w:eastAsia="zh-CN" w:bidi="ar"/>
              </w:rPr>
              <w:br w:type="textWrapping"/>
            </w:r>
            <w:r>
              <w:rPr>
                <w:rStyle w:val="19"/>
                <w:rFonts w:eastAsia="宋体"/>
                <w:lang w:val="en-US" w:eastAsia="zh-CN" w:bidi="ar"/>
              </w:rPr>
              <w:t>/</w:t>
            </w:r>
            <w:r>
              <w:rPr>
                <w:rStyle w:val="18"/>
                <w:lang w:val="en-US" w:eastAsia="zh-CN" w:bidi="ar"/>
              </w:rPr>
              <w:t>证书编号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BF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注册安全工程师注册证号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92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是否专职</w:t>
            </w:r>
          </w:p>
        </w:tc>
      </w:tr>
      <w:tr w14:paraId="4B9D1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C962B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9A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9A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F3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63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77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7EF56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86ACA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5A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97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55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CE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5C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33EDD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D5EB1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67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00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4A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E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79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1EBD8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186B7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9F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26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C4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8AC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C9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63696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E1ACD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72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FA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8B1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8F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00AC0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5F73F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B0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27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76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C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94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3D7D0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DC779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A4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吴迎春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5B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76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033392/1800000000200430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9A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42180199403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6C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588C3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878E6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2A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E1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45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FE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4D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6C36A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AC97E">
            <w:pPr>
              <w:jc w:val="center"/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09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C1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8F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4E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E9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5B6BA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79DC0">
            <w:pPr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41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邹德新</w:t>
            </w:r>
          </w:p>
        </w:tc>
        <w:tc>
          <w:tcPr>
            <w:tcW w:w="16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0B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4F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030941/S011032000110191000471</w:t>
            </w:r>
          </w:p>
        </w:tc>
        <w:tc>
          <w:tcPr>
            <w:tcW w:w="1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0F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7F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40D8E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3A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项目简介</w:t>
            </w:r>
          </w:p>
        </w:tc>
      </w:tr>
      <w:tr w14:paraId="7487A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30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潜江永安药业股份有限公司成立于2001年06月18日，位于潜江经济开发区化工园，为股份有限公司。该公司是一家集科、工、贸于一体的医药原料及中间体、食品添加剂的综合性企业。该公司现有的装置包括4万t/a环氧乙烷生产装置、2万t/a牛磺酸生产老装置（生产三线）、5万t/a牛磺酸生产新装置（生产四线）。上述装置中4万t/a环氧乙烷生产装置、空分装置及2万t/a牛磺酸生产老装置（生产三线）现已停产多年，目前在产的装置主要为5万t/a牛磺酸生产新装置（生产四线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该公司2022年12月01日取得湖北省应急管理厅颁发的《安全生产许可证》，编号：（鄂）WH安许证【2022】延0834号，证书有效期至2025年11月30日。</w:t>
            </w:r>
          </w:p>
        </w:tc>
      </w:tr>
      <w:tr w14:paraId="2C636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13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现场开展工作情况</w:t>
            </w:r>
          </w:p>
        </w:tc>
      </w:tr>
      <w:tr w14:paraId="0EE15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B4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21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王海波、鲁小芳</w:t>
            </w:r>
          </w:p>
        </w:tc>
      </w:tr>
      <w:tr w14:paraId="61CFB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8D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AB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首次勘查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2025.08.22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复查2025.9.23</w:t>
            </w:r>
          </w:p>
        </w:tc>
      </w:tr>
      <w:tr w14:paraId="43165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0D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F4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5E4D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A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36540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（1）环氧乙烷罐区仪表气储罐（简单压力容器）已到使用寿命</w:t>
            </w:r>
          </w:p>
          <w:p w14:paraId="47A60DE4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（2）环氧乙烷球罐顶部泄放安全阀与泄放管法兰连接处漏气</w:t>
            </w:r>
          </w:p>
          <w:p w14:paraId="51CBBF16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（3）柴油发电机排气口无阻火器</w:t>
            </w:r>
          </w:p>
          <w:p w14:paraId="6BFA66E5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（4）导热油锅炉配电室绝缘防护设施未定检</w:t>
            </w:r>
          </w:p>
          <w:p w14:paraId="041D2292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（5）亚钠车间液碱储罐区围堰未封堵</w:t>
            </w:r>
          </w:p>
          <w:p w14:paraId="76D357F9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（6）亚钠车间液碱储罐未接地</w:t>
            </w:r>
          </w:p>
          <w:p w14:paraId="339A65D8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（7）P03009B通氨循环泵B进口法兰螺栓未拧紧</w:t>
            </w:r>
          </w:p>
          <w:p w14:paraId="5CAD1C7F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（8）P030447C强制循环泵出口波纹补偿器一侧未卸载固定支架安装预紧力</w:t>
            </w:r>
          </w:p>
          <w:p w14:paraId="7B2E34CD">
            <w:pPr>
              <w:jc w:val="left"/>
              <w:rPr>
                <w:rFonts w:hint="eastAsia"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（9）已停用五金仓库内1楼存有氧气空瓶</w:t>
            </w:r>
            <w:bookmarkStart w:id="0" w:name="_GoBack"/>
            <w:bookmarkEnd w:id="0"/>
          </w:p>
          <w:p w14:paraId="0C84D0DB">
            <w:pPr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Times New Roman" w:hAnsi="Times New Roman" w:eastAsia="宋体" w:cs="Times New Roman"/>
              </w:rPr>
              <w:t>（10）环氧乙烷储罐底部阀门防静电跨接断裂</w:t>
            </w:r>
          </w:p>
        </w:tc>
      </w:tr>
      <w:tr w14:paraId="18C74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D7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7D9A26">
            <w:pPr>
              <w:jc w:val="center"/>
              <w:rPr>
                <w:rFonts w:ascii="Times New Roman" w:hAnsi="Times New Roman" w:eastAsia="宋体" w:cs="Times New Roman"/>
              </w:rPr>
            </w:pPr>
            <w:r>
              <w:rPr>
                <w:rFonts w:hint="eastAsia" w:eastAsia="宋体"/>
                <w:color w:val="auto"/>
                <w:lang w:eastAsia="zh-CN"/>
              </w:rPr>
              <w:drawing>
                <wp:inline distT="0" distB="0" distL="114300" distR="114300">
                  <wp:extent cx="3527425" cy="2644775"/>
                  <wp:effectExtent l="0" t="0" r="15875" b="3175"/>
                  <wp:docPr id="123" name="图片 123" descr="2fe556bad713adb5409f57cbcd99d4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 123" descr="2fe556bad713adb5409f57cbcd99d4e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7425" cy="264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8CF386">
      <w:pPr>
        <w:rPr>
          <w:color w:val="FF0000"/>
        </w:rPr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C32FF9"/>
    <w:rsid w:val="00013114"/>
    <w:rsid w:val="00035D91"/>
    <w:rsid w:val="0005239F"/>
    <w:rsid w:val="00092554"/>
    <w:rsid w:val="00094E03"/>
    <w:rsid w:val="0017216C"/>
    <w:rsid w:val="00194A85"/>
    <w:rsid w:val="001A0318"/>
    <w:rsid w:val="001B60DE"/>
    <w:rsid w:val="002452E5"/>
    <w:rsid w:val="002462B9"/>
    <w:rsid w:val="00297BEE"/>
    <w:rsid w:val="002F2F9A"/>
    <w:rsid w:val="003131E3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14835"/>
    <w:rsid w:val="00416E5D"/>
    <w:rsid w:val="00434CD9"/>
    <w:rsid w:val="00443F57"/>
    <w:rsid w:val="00483F4E"/>
    <w:rsid w:val="00495FC9"/>
    <w:rsid w:val="004A2C1D"/>
    <w:rsid w:val="004A5A46"/>
    <w:rsid w:val="004B7939"/>
    <w:rsid w:val="004D4AA6"/>
    <w:rsid w:val="004D71F6"/>
    <w:rsid w:val="004E2002"/>
    <w:rsid w:val="004E3860"/>
    <w:rsid w:val="004F1602"/>
    <w:rsid w:val="005356F9"/>
    <w:rsid w:val="005A2343"/>
    <w:rsid w:val="005C6FB3"/>
    <w:rsid w:val="005E7707"/>
    <w:rsid w:val="00602136"/>
    <w:rsid w:val="00647884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36057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43DC9"/>
    <w:rsid w:val="00981C78"/>
    <w:rsid w:val="00995F48"/>
    <w:rsid w:val="009A0DE0"/>
    <w:rsid w:val="009D2677"/>
    <w:rsid w:val="009E3D90"/>
    <w:rsid w:val="00A22952"/>
    <w:rsid w:val="00A82471"/>
    <w:rsid w:val="00A93DE5"/>
    <w:rsid w:val="00AA0C3E"/>
    <w:rsid w:val="00AA4740"/>
    <w:rsid w:val="00AB228D"/>
    <w:rsid w:val="00AB72A2"/>
    <w:rsid w:val="00AC0DCA"/>
    <w:rsid w:val="00AD3803"/>
    <w:rsid w:val="00AF3EF1"/>
    <w:rsid w:val="00B144A6"/>
    <w:rsid w:val="00B269FD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1B2E"/>
    <w:rsid w:val="00C457EC"/>
    <w:rsid w:val="00C8520B"/>
    <w:rsid w:val="00C91158"/>
    <w:rsid w:val="00CA474B"/>
    <w:rsid w:val="00CD0137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ED75A7"/>
    <w:rsid w:val="00F05A81"/>
    <w:rsid w:val="00F21D5C"/>
    <w:rsid w:val="00F34C2B"/>
    <w:rsid w:val="00F54203"/>
    <w:rsid w:val="00F57A83"/>
    <w:rsid w:val="00F71732"/>
    <w:rsid w:val="00F72317"/>
    <w:rsid w:val="00FB5DDF"/>
    <w:rsid w:val="0920073E"/>
    <w:rsid w:val="0A0C5713"/>
    <w:rsid w:val="11510E8C"/>
    <w:rsid w:val="128B2640"/>
    <w:rsid w:val="21902E98"/>
    <w:rsid w:val="28B430CE"/>
    <w:rsid w:val="2CA63131"/>
    <w:rsid w:val="3125104F"/>
    <w:rsid w:val="3169606F"/>
    <w:rsid w:val="36BE09F1"/>
    <w:rsid w:val="3CFA504F"/>
    <w:rsid w:val="3D603CF6"/>
    <w:rsid w:val="44BC33A0"/>
    <w:rsid w:val="450E67AE"/>
    <w:rsid w:val="51CB7E06"/>
    <w:rsid w:val="594E62E6"/>
    <w:rsid w:val="6C3C7313"/>
    <w:rsid w:val="787D00C6"/>
    <w:rsid w:val="7986735B"/>
    <w:rsid w:val="7A79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2"/>
    <w:basedOn w:val="1"/>
    <w:next w:val="1"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6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9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3">
    <w:name w:val="最终1 正文-景深安评"/>
    <w:link w:val="15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4">
    <w:name w:val="font5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character" w:customStyle="1" w:styleId="15">
    <w:name w:val="最终1 正文-景深安评 Char"/>
    <w:link w:val="13"/>
    <w:qFormat/>
    <w:uiPriority w:val="0"/>
    <w:rPr>
      <w:rFonts w:ascii="Times New Roman" w:hAnsi="Times New Roman" w:cs="Times New Roman"/>
      <w:sz w:val="28"/>
    </w:rPr>
  </w:style>
  <w:style w:type="character" w:customStyle="1" w:styleId="16">
    <w:name w:val="font31"/>
    <w:basedOn w:val="8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7">
    <w:name w:val="font2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8">
    <w:name w:val="font11"/>
    <w:basedOn w:val="8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9">
    <w:name w:val="font61"/>
    <w:basedOn w:val="8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2</Pages>
  <Words>874</Words>
  <Characters>1284</Characters>
  <Lines>10</Lines>
  <Paragraphs>3</Paragraphs>
  <TotalTime>2</TotalTime>
  <ScaleCrop>false</ScaleCrop>
  <LinksUpToDate>false</LinksUpToDate>
  <CharactersWithSpaces>1288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wangjunjie</cp:lastModifiedBy>
  <dcterms:modified xsi:type="dcterms:W3CDTF">2026-01-16T06:06:24Z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eyJoZGlkIjoiMmI1ZDE3ZWM4NDlkNTNiODU2NDY0MTgwMmM3ZjU3NjAiLCJ1c2VySWQiOiIzMDczNjE4MzcifQ==</vt:lpwstr>
  </property>
  <property fmtid="{D5CDD505-2E9C-101B-9397-08002B2CF9AE}" pid="4" name="ICV">
    <vt:lpwstr>D933552564F54892BB6812424DF3634E_12</vt:lpwstr>
  </property>
</Properties>
</file>