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73E292C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7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6C34C7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7CC4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7671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78D2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409B1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APJ-（鄂）-002</w:t>
            </w:r>
          </w:p>
        </w:tc>
      </w:tr>
      <w:tr w14:paraId="3DB49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8A7E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14A2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</w:rPr>
              <w:t>宜昌人福药业有限责任公司</w:t>
            </w:r>
          </w:p>
        </w:tc>
      </w:tr>
      <w:tr w14:paraId="63D92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E4DA8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34A2F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宜昌人福药业脂质体项目</w:t>
            </w:r>
          </w:p>
        </w:tc>
      </w:tr>
      <w:tr w14:paraId="39E3C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071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2047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</w:rPr>
              <w:t>安全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预</w:t>
            </w:r>
            <w:r>
              <w:rPr>
                <w:rFonts w:ascii="Times New Roman" w:hAnsi="Times New Roman" w:eastAsia="宋体" w:cs="Times New Roman"/>
                <w:color w:val="auto"/>
                <w:szCs w:val="21"/>
              </w:rPr>
              <w:t>评价</w:t>
            </w:r>
          </w:p>
        </w:tc>
      </w:tr>
      <w:tr w14:paraId="0156E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DA2D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安全评价过程控制情况</w:t>
            </w:r>
          </w:p>
        </w:tc>
      </w:tr>
      <w:tr w14:paraId="3193A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AD6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</w:t>
            </w:r>
          </w:p>
          <w:p w14:paraId="460FAF5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4A7C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BD8FA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AC11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过程控制负责人</w:t>
            </w:r>
          </w:p>
        </w:tc>
      </w:tr>
      <w:tr w14:paraId="04F2D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46CB98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D461C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E4A4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lang w:val="en-US" w:eastAsia="zh-CN"/>
              </w:rPr>
              <w:t>王冬梅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9FE8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余海波</w:t>
            </w:r>
          </w:p>
        </w:tc>
      </w:tr>
      <w:tr w14:paraId="66D97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DD35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编制</w:t>
            </w:r>
          </w:p>
          <w:p w14:paraId="5795E24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808B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6A6D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B6C8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BA85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报告审批人</w:t>
            </w:r>
          </w:p>
        </w:tc>
      </w:tr>
      <w:tr w14:paraId="607B8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A3691">
            <w:pPr>
              <w:rPr>
                <w:rFonts w:ascii="Times New Roman" w:hAnsi="Times New Roman" w:eastAsia="宋体" w:cs="Times New Roman"/>
                <w:color w:val="auto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80BB6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王海波、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鲁小芳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9CF9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1"/>
              </w:rPr>
              <w:t>202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5.5.22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38FE0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8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D671B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lang w:eastAsia="zh-CN"/>
              </w:rPr>
            </w:pPr>
            <w:r>
              <w:rPr>
                <w:rFonts w:hint="eastAsia"/>
                <w:color w:val="auto"/>
                <w:szCs w:val="28"/>
                <w:lang w:val="en-US" w:eastAsia="zh-CN"/>
              </w:rPr>
              <w:t>王冬梅</w:t>
            </w:r>
          </w:p>
        </w:tc>
      </w:tr>
      <w:tr w14:paraId="75BE5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0880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</w:t>
            </w:r>
          </w:p>
          <w:p w14:paraId="3F6769C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评价</w:t>
            </w:r>
          </w:p>
          <w:p w14:paraId="15A512C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</w:t>
            </w:r>
          </w:p>
          <w:p w14:paraId="7C3FE3A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参与</w:t>
            </w:r>
          </w:p>
          <w:p w14:paraId="3F9FAFD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FBC6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C407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EB65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安全评价师从业识别卡/</w:t>
            </w:r>
          </w:p>
          <w:p w14:paraId="3A405E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FCB1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3A2A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是否专职</w:t>
            </w:r>
          </w:p>
        </w:tc>
      </w:tr>
      <w:tr w14:paraId="7550A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36539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1C29C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 xml:space="preserve">谭 </w:t>
            </w:r>
            <w:r>
              <w:rPr>
                <w:rFonts w:ascii="Times New Roman" w:hAnsi="Times New Roman" w:cs="Times New Roman"/>
                <w:color w:val="auto"/>
                <w:szCs w:val="28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6BE74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55868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F0B1AD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17FAF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0AE22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C4047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6BDC6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9BCD3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A795F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9BCC4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E7EF3A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3FD2D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B2224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01FC5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1D707D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1495B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E4D87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70D59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6F955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63992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ED9EC">
            <w:pPr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8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吴迎春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2C175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008E9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033392</w:t>
            </w:r>
            <w:r>
              <w:rPr>
                <w:rFonts w:ascii="Times New Roman" w:hAnsi="Times New Roman" w:cs="Times New Roman"/>
                <w:color w:val="auto"/>
                <w:szCs w:val="28"/>
              </w:rPr>
              <w:t>/</w:t>
            </w: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1800000000200430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2C203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42180199403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4D589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764BE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F58C8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06372B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A6EAA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F4C8F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2D03B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59C41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77174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654F5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9BBA6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 xml:space="preserve">夏 </w:t>
            </w:r>
            <w:r>
              <w:rPr>
                <w:rFonts w:ascii="Times New Roman" w:hAnsi="Times New Roman" w:cs="Times New Roman"/>
                <w:color w:val="auto"/>
                <w:szCs w:val="28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DB2C0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9A49E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035984/S011032000110192000988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6253B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6894A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62DF8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51A33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508E7D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lang w:val="en-US" w:eastAsia="zh-CN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12ED1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1B1ACD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</w:rPr>
              <w:t>030942</w:t>
            </w:r>
            <w:r>
              <w:rPr>
                <w:rFonts w:ascii="Times New Roman" w:hAnsi="Times New Roman" w:cs="Times New Roman"/>
                <w:color w:val="auto"/>
                <w:szCs w:val="28"/>
              </w:rPr>
              <w:t>/</w:t>
            </w: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S011032000110191000567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D0269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8D24F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44D36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BB093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62024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8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1E8E1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8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5A656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8"/>
                <w:lang w:val="en-US" w:eastAsia="zh-CN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BCF18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8"/>
                <w:lang w:val="en-US" w:eastAsia="zh-CN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74B67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8"/>
                <w:lang w:val="en-US" w:eastAsia="zh-CN"/>
              </w:rPr>
              <w:t>专职</w:t>
            </w:r>
          </w:p>
        </w:tc>
      </w:tr>
      <w:tr w14:paraId="7357A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B0402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EB430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35FE8">
            <w:pPr>
              <w:spacing w:line="360" w:lineRule="exact"/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D7BBD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035981/S011032000110192001402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D1CC3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8C8E0">
            <w:pPr>
              <w:jc w:val="center"/>
              <w:rPr>
                <w:rFonts w:ascii="Times New Roman" w:hAnsi="Times New Roman" w:cs="Times New Roman"/>
                <w:color w:val="auto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</w:rPr>
              <w:t>专职</w:t>
            </w:r>
          </w:p>
        </w:tc>
      </w:tr>
      <w:tr w14:paraId="2BE00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E000E">
            <w:pPr>
              <w:rPr>
                <w:rFonts w:ascii="Times New Roman" w:hAnsi="Times New Roman" w:eastAsia="宋体" w:cs="Times New Roman"/>
                <w:color w:val="FF0000"/>
                <w:szCs w:val="22"/>
              </w:rPr>
            </w:pPr>
            <w:bookmarkStart w:id="0" w:name="_GoBack" w:colFirst="1" w:colLast="5"/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2BC55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3DF2F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D6B36">
            <w:pPr>
              <w:jc w:val="center"/>
              <w:rPr>
                <w:rFonts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036169/S011032000110193001025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F39F4">
            <w:pPr>
              <w:jc w:val="center"/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1B59B">
            <w:pPr>
              <w:jc w:val="center"/>
              <w:rPr>
                <w:rFonts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8"/>
                <w:highlight w:val="none"/>
                <w:lang w:val="en-US" w:eastAsia="zh-CN"/>
              </w:rPr>
              <w:t>专职</w:t>
            </w:r>
          </w:p>
        </w:tc>
      </w:tr>
      <w:bookmarkEnd w:id="0"/>
      <w:tr w14:paraId="4D829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533C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项目简介</w:t>
            </w:r>
          </w:p>
        </w:tc>
      </w:tr>
      <w:tr w14:paraId="32096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F4638">
            <w:p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（1）项目名称：宜昌人福药业脂质体项目。</w:t>
            </w:r>
          </w:p>
          <w:p w14:paraId="77258EEC">
            <w:p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（2）项目性质：扩建。</w:t>
            </w:r>
          </w:p>
          <w:p w14:paraId="28CC6B1B">
            <w:p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（4）建设地点：湖北省宜昌市双河路159号。</w:t>
            </w:r>
          </w:p>
          <w:p w14:paraId="72A9559B">
            <w:p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（5）建设内容：大输液车间新增一条年产50万支脂质体制剂生产线。本项目分两期建设，本期具体包括年产5万瓶规格为10 ml的布比卡因脂质体注射液和22.5万瓶规格为20 ml的布比卡因脂质体注射液，后期22.5万支脂质体制剂的生产不纳入本次评价范围。。</w:t>
            </w:r>
          </w:p>
          <w:p w14:paraId="02A0DE82">
            <w:p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（6）投资额：总投资4000万元。</w:t>
            </w:r>
          </w:p>
          <w:p w14:paraId="73854B08">
            <w:p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（8）项目用地：本项目预留区面积1100 m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  <w:vertAlign w:val="superscript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。</w:t>
            </w:r>
          </w:p>
          <w:p w14:paraId="344BE69F">
            <w:pPr>
              <w:adjustRightInd w:val="0"/>
              <w:snapToGrid w:val="0"/>
              <w:ind w:firstLine="560"/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（10）备案情况：项目于2025年2月18日取得宜昌开发区经济发展局下发的项目备案证，登记备案项目代码：2502-420550-04-01-694769。</w:t>
            </w:r>
          </w:p>
          <w:p w14:paraId="63CB8374">
            <w:pPr>
              <w:adjustRightInd w:val="0"/>
              <w:snapToGrid w:val="0"/>
              <w:ind w:firstLine="560"/>
              <w:rPr>
                <w:color w:val="FF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8"/>
                <w:highlight w:val="none"/>
              </w:rPr>
              <w:t>（11）项目性质：本项目不涉及危险化学品的生产及储存，产品不涉及危险化学品，项目不涉及重点监管危险化工工艺、重大危险源，同时不涉及溶媒提取工艺。因此本项目不属于危险化学品建设项目，属于一般建设项目。按照《建设项目安全设施“三同时”监督管理办法》（国家安全监管总局36号令，2015年修改版），进行安全条件审查。</w:t>
            </w:r>
          </w:p>
        </w:tc>
      </w:tr>
      <w:tr w14:paraId="683D0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BFD26">
            <w:pPr>
              <w:pStyle w:val="6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</w:rPr>
              <w:t>现场开展工作情况</w:t>
            </w:r>
          </w:p>
        </w:tc>
      </w:tr>
      <w:tr w14:paraId="18778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316A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DA490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</w:rPr>
              <w:t>王海波、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谭辉</w:t>
            </w:r>
          </w:p>
        </w:tc>
      </w:tr>
      <w:tr w14:paraId="7B44F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A9A0B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FFEE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lang w:val="en-US" w:eastAsia="zh-CN"/>
              </w:rPr>
              <w:t>2025.4.8</w:t>
            </w:r>
          </w:p>
        </w:tc>
      </w:tr>
      <w:tr w14:paraId="730E4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30BBC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8932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现场勘查、收集并核实业主单位提供的安全评价相关资料</w:t>
            </w:r>
          </w:p>
        </w:tc>
      </w:tr>
      <w:tr w14:paraId="12892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2361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勘察中发</w:t>
            </w:r>
          </w:p>
          <w:p w14:paraId="6FB20A5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0733A">
            <w:pPr>
              <w:ind w:firstLine="560"/>
              <w:jc w:val="center"/>
              <w:rPr>
                <w:rFonts w:hint="eastAsia" w:ascii="Times New Roman" w:hAnsi="Times New Roman" w:cs="Times New Roman" w:eastAsiaTheme="minorEastAsia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无</w:t>
            </w:r>
          </w:p>
        </w:tc>
      </w:tr>
      <w:tr w14:paraId="2DAF6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808C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color w:val="auto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A861B">
            <w:pPr>
              <w:jc w:val="both"/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1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2"/>
                <w:highlight w:val="none"/>
                <w:lang w:val="en-US" w:eastAsia="zh-CN"/>
              </w:rPr>
              <w:drawing>
                <wp:inline distT="0" distB="0" distL="114300" distR="114300">
                  <wp:extent cx="2520315" cy="1889760"/>
                  <wp:effectExtent l="0" t="0" r="13335" b="15240"/>
                  <wp:docPr id="9" name="图片 9" descr="人员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人员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315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drawing>
                <wp:inline distT="0" distB="0" distL="114300" distR="114300">
                  <wp:extent cx="2520315" cy="1889760"/>
                  <wp:effectExtent l="0" t="0" r="13335" b="15240"/>
                  <wp:docPr id="1" name="图片 1" descr="85358ace3e5a2a6ef351f4769a6628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85358ace3e5a2a6ef351f4769a66282c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315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E1C22E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jk0NTM1NjEzNTZmNGRiYjI0OGQ1MjEyZTFmOTRiNTIifQ=="/>
  </w:docVars>
  <w:rsids>
    <w:rsidRoot w:val="00C32FF9"/>
    <w:rsid w:val="00013114"/>
    <w:rsid w:val="00034387"/>
    <w:rsid w:val="00035D91"/>
    <w:rsid w:val="0005239F"/>
    <w:rsid w:val="0008633F"/>
    <w:rsid w:val="00094E03"/>
    <w:rsid w:val="000A4428"/>
    <w:rsid w:val="000A709F"/>
    <w:rsid w:val="000B7543"/>
    <w:rsid w:val="00194A85"/>
    <w:rsid w:val="001A0318"/>
    <w:rsid w:val="001B60DE"/>
    <w:rsid w:val="002452E5"/>
    <w:rsid w:val="002462B9"/>
    <w:rsid w:val="00297BEE"/>
    <w:rsid w:val="002A7832"/>
    <w:rsid w:val="002F2F9A"/>
    <w:rsid w:val="003131E3"/>
    <w:rsid w:val="00324B16"/>
    <w:rsid w:val="00332E9D"/>
    <w:rsid w:val="0033323F"/>
    <w:rsid w:val="00353FDF"/>
    <w:rsid w:val="00356E23"/>
    <w:rsid w:val="00363F20"/>
    <w:rsid w:val="00391608"/>
    <w:rsid w:val="003C11AC"/>
    <w:rsid w:val="003C565C"/>
    <w:rsid w:val="003E1B58"/>
    <w:rsid w:val="003F67B9"/>
    <w:rsid w:val="004070DA"/>
    <w:rsid w:val="00414835"/>
    <w:rsid w:val="00416E5D"/>
    <w:rsid w:val="00434CD9"/>
    <w:rsid w:val="00443F57"/>
    <w:rsid w:val="00495FC9"/>
    <w:rsid w:val="00496437"/>
    <w:rsid w:val="004A2C1D"/>
    <w:rsid w:val="004A5A46"/>
    <w:rsid w:val="004B07D8"/>
    <w:rsid w:val="004B360C"/>
    <w:rsid w:val="004B7939"/>
    <w:rsid w:val="004D4AA6"/>
    <w:rsid w:val="004D71F6"/>
    <w:rsid w:val="004E2002"/>
    <w:rsid w:val="004E3860"/>
    <w:rsid w:val="004F1602"/>
    <w:rsid w:val="005A2343"/>
    <w:rsid w:val="005E7707"/>
    <w:rsid w:val="005F613D"/>
    <w:rsid w:val="0061273B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22F42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C5102"/>
    <w:rsid w:val="008C66BC"/>
    <w:rsid w:val="008D11A5"/>
    <w:rsid w:val="00930DEA"/>
    <w:rsid w:val="00981C78"/>
    <w:rsid w:val="00995F48"/>
    <w:rsid w:val="009A0DE0"/>
    <w:rsid w:val="009D2677"/>
    <w:rsid w:val="00A22952"/>
    <w:rsid w:val="00A82471"/>
    <w:rsid w:val="00A87753"/>
    <w:rsid w:val="00A93DE5"/>
    <w:rsid w:val="00AA0C3E"/>
    <w:rsid w:val="00AA4740"/>
    <w:rsid w:val="00AB228D"/>
    <w:rsid w:val="00AB72A2"/>
    <w:rsid w:val="00AC0DCA"/>
    <w:rsid w:val="00AD21C8"/>
    <w:rsid w:val="00AF3EF1"/>
    <w:rsid w:val="00B144A6"/>
    <w:rsid w:val="00B269FD"/>
    <w:rsid w:val="00B37428"/>
    <w:rsid w:val="00B4020B"/>
    <w:rsid w:val="00B419DC"/>
    <w:rsid w:val="00B53840"/>
    <w:rsid w:val="00B75E9C"/>
    <w:rsid w:val="00B903CD"/>
    <w:rsid w:val="00B92338"/>
    <w:rsid w:val="00BB7406"/>
    <w:rsid w:val="00C30872"/>
    <w:rsid w:val="00C32FF9"/>
    <w:rsid w:val="00C457EC"/>
    <w:rsid w:val="00C809CD"/>
    <w:rsid w:val="00C8520B"/>
    <w:rsid w:val="00C91158"/>
    <w:rsid w:val="00CA474B"/>
    <w:rsid w:val="00CC6267"/>
    <w:rsid w:val="00CE7B1A"/>
    <w:rsid w:val="00D10924"/>
    <w:rsid w:val="00D11F37"/>
    <w:rsid w:val="00D20D6B"/>
    <w:rsid w:val="00D21C2D"/>
    <w:rsid w:val="00D329D7"/>
    <w:rsid w:val="00D84782"/>
    <w:rsid w:val="00D85DBF"/>
    <w:rsid w:val="00D94369"/>
    <w:rsid w:val="00DC2E91"/>
    <w:rsid w:val="00DC3813"/>
    <w:rsid w:val="00DC4EBE"/>
    <w:rsid w:val="00E808F5"/>
    <w:rsid w:val="00EC4B86"/>
    <w:rsid w:val="00F21D5C"/>
    <w:rsid w:val="00F34C2B"/>
    <w:rsid w:val="00F54203"/>
    <w:rsid w:val="00F57A83"/>
    <w:rsid w:val="00F71732"/>
    <w:rsid w:val="00F72317"/>
    <w:rsid w:val="00FB5DDF"/>
    <w:rsid w:val="0920073E"/>
    <w:rsid w:val="0A0C5713"/>
    <w:rsid w:val="11510E8C"/>
    <w:rsid w:val="128B2640"/>
    <w:rsid w:val="185F155E"/>
    <w:rsid w:val="1C5C29C3"/>
    <w:rsid w:val="21902E98"/>
    <w:rsid w:val="28B430CE"/>
    <w:rsid w:val="2CA63131"/>
    <w:rsid w:val="3169606F"/>
    <w:rsid w:val="33CA14D2"/>
    <w:rsid w:val="36BE09F1"/>
    <w:rsid w:val="3CFA504F"/>
    <w:rsid w:val="3D603CF6"/>
    <w:rsid w:val="43C72EBA"/>
    <w:rsid w:val="44BC33A0"/>
    <w:rsid w:val="450E67AE"/>
    <w:rsid w:val="51CB7E06"/>
    <w:rsid w:val="594E62E6"/>
    <w:rsid w:val="6C3C7313"/>
    <w:rsid w:val="6EFB74CF"/>
    <w:rsid w:val="70AC397E"/>
    <w:rsid w:val="787D00C6"/>
    <w:rsid w:val="7A79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qFormat="1" w:uiPriority="39" w:semiHidden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2"/>
    <w:basedOn w:val="1"/>
    <w:next w:val="1"/>
    <w:autoRedefine/>
    <w:unhideWhenUsed/>
    <w:qFormat/>
    <w:uiPriority w:val="39"/>
    <w:pPr>
      <w:spacing w:line="360" w:lineRule="auto"/>
      <w:ind w:left="420" w:leftChars="200" w:firstLine="883" w:firstLineChars="200"/>
    </w:pPr>
    <w:rPr>
      <w:rFonts w:ascii="Times New Roman" w:hAnsi="Times New Roman" w:eastAsia="宋体"/>
      <w:sz w:val="28"/>
      <w:szCs w:val="22"/>
    </w:rPr>
  </w:style>
  <w:style w:type="paragraph" w:styleId="6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9">
    <w:name w:val="页眉 字符"/>
    <w:basedOn w:val="8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批注框文本 字符"/>
    <w:basedOn w:val="8"/>
    <w:link w:val="2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2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3">
    <w:name w:val="最终1 正文-景深安评"/>
    <w:link w:val="15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4">
    <w:name w:val="font5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snapToGrid w:val="0"/>
      <w:kern w:val="0"/>
      <w:sz w:val="18"/>
      <w:szCs w:val="18"/>
    </w:rPr>
  </w:style>
  <w:style w:type="character" w:customStyle="1" w:styleId="15">
    <w:name w:val="最终1 正文-景深安评 Char"/>
    <w:link w:val="13"/>
    <w:autoRedefine/>
    <w:qFormat/>
    <w:uiPriority w:val="0"/>
    <w:rPr>
      <w:rFonts w:ascii="Times New Roman" w:hAnsi="Times New Roman" w:cs="Times New Roman"/>
      <w:sz w:val="28"/>
    </w:rPr>
  </w:style>
  <w:style w:type="paragraph" w:customStyle="1" w:styleId="16">
    <w:name w:val="最终1 正文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宋体"/>
      <w:sz w:val="28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2</Pages>
  <Words>775</Words>
  <Characters>1149</Characters>
  <Lines>6</Lines>
  <Paragraphs>1</Paragraphs>
  <TotalTime>0</TotalTime>
  <ScaleCrop>false</ScaleCrop>
  <LinksUpToDate>false</LinksUpToDate>
  <CharactersWithSpaces>1157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灯火阑珊处</cp:lastModifiedBy>
  <dcterms:modified xsi:type="dcterms:W3CDTF">2026-01-16T05:56:19Z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72B7A32994B04D00929B68743F47F6AC_12</vt:lpwstr>
  </property>
  <property fmtid="{D5CDD505-2E9C-101B-9397-08002B2CF9AE}" pid="4" name="KSOTemplateDocerSaveRecord">
    <vt:lpwstr>eyJoZGlkIjoiNjc0YmUyNGU2MzkwOGJkNGFmMmVmYzQxNTYwOGIxODYiLCJ1c2VySWQiOiIxMDQ1MTE1Njc2In0=</vt:lpwstr>
  </property>
</Properties>
</file>