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E849E3D">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183E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47128E0">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F96AA0">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30D21AAD">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66DF79">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417A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D91C9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C16646A">
            <w:pPr>
              <w:adjustRightInd w:val="0"/>
              <w:snapToGrid w:val="0"/>
              <w:jc w:val="center"/>
              <w:rPr>
                <w:rFonts w:ascii="Times New Roman" w:hAnsi="Times New Roman" w:eastAsia="宋体" w:cs="Times New Roman"/>
                <w:szCs w:val="21"/>
              </w:rPr>
            </w:pPr>
            <w:bookmarkStart w:id="0" w:name="_Hlk88904339"/>
            <w:bookmarkEnd w:id="0"/>
            <w:r>
              <w:rPr>
                <w:rFonts w:hint="eastAsia" w:ascii="Times New Roman" w:hAnsi="Times New Roman" w:eastAsia="宋体" w:cs="Times New Roman"/>
                <w:szCs w:val="21"/>
                <w:lang w:val="en-US" w:eastAsia="zh-CN"/>
              </w:rPr>
              <w:t>湖北瓮福海峪氟硅科技有限公司</w:t>
            </w:r>
          </w:p>
        </w:tc>
      </w:tr>
      <w:tr w14:paraId="5935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EAD574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9EEB8DC">
            <w:pPr>
              <w:adjustRightInd w:val="0"/>
              <w:snapToGrid w:val="0"/>
              <w:jc w:val="center"/>
              <w:rPr>
                <w:rFonts w:ascii="Times New Roman" w:hAnsi="Times New Roman" w:eastAsia="宋体" w:cs="Times New Roman"/>
                <w:szCs w:val="21"/>
              </w:rPr>
            </w:pPr>
            <w:r>
              <w:rPr>
                <w:rFonts w:hint="eastAsia"/>
                <w:kern w:val="0"/>
                <w:szCs w:val="21"/>
                <w:lang w:val="en-US" w:eastAsia="zh-CN"/>
              </w:rPr>
              <w:t>2万吨/年高纯</w:t>
            </w:r>
            <w:bookmarkStart w:id="1" w:name="_GoBack"/>
            <w:bookmarkEnd w:id="1"/>
            <w:r>
              <w:rPr>
                <w:rFonts w:hint="eastAsia"/>
                <w:kern w:val="0"/>
                <w:szCs w:val="21"/>
                <w:lang w:val="en-US" w:eastAsia="zh-CN"/>
              </w:rPr>
              <w:t>无水氟化氢和2万吨/年高纯氢氟酸项目安全预评价报告</w:t>
            </w:r>
          </w:p>
        </w:tc>
      </w:tr>
      <w:tr w14:paraId="25D4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BC65DF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E28D9DF">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化学原料、化学品及医药制造业</w:t>
            </w:r>
          </w:p>
        </w:tc>
      </w:tr>
      <w:tr w14:paraId="72AD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D9F281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745F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E1DB2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5F97AFD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E0E65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02AD4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61E95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122B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DFF99A">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7E7FCE">
            <w:pPr>
              <w:adjustRightInd w:val="0"/>
              <w:snapToGrid w:val="0"/>
              <w:jc w:val="center"/>
              <w:rPr>
                <w:rFonts w:ascii="Times New Roman" w:hAnsi="Times New Roman" w:eastAsia="宋体" w:cs="Times New Roman"/>
                <w:szCs w:val="21"/>
              </w:rPr>
            </w:pPr>
            <w:r>
              <w:rPr>
                <w:rFonts w:hint="eastAsia" w:ascii="Times New Roman" w:hAnsi="Times New Roman" w:cs="Times New Roman"/>
                <w:szCs w:val="28"/>
                <w:lang w:val="en-US" w:eastAsia="zh-CN"/>
              </w:rPr>
              <w:t>周智鑫</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B8FFFE">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邹德新</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178BA2">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余海波</w:t>
            </w:r>
          </w:p>
        </w:tc>
      </w:tr>
      <w:tr w14:paraId="5D4E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778DA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2D90E67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08E3D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87DA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4A59C9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07B451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6FFE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A4B64C">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878A6A">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8"/>
                <w:lang w:val="en-US" w:eastAsia="zh-CN"/>
              </w:rPr>
              <w:t>周智鑫、喻植昌</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CF29BD">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2026.4.14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7DBBE32">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8"/>
                <w:lang w:val="en-US" w:eastAsia="zh-CN"/>
              </w:rPr>
              <w:t>吴迎春</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92324A1">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val="en-US" w:eastAsia="zh-CN"/>
              </w:rPr>
              <w:t>邹德新</w:t>
            </w:r>
          </w:p>
        </w:tc>
      </w:tr>
      <w:tr w14:paraId="3683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28AFF5D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7121E8A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6E81601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38CE5DF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3CF4133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683F08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4B7784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156B8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32D8818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9F294A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B8B31B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2565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E072626">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EB1B8CD">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喻植昌</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361DA5B">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电气/自动化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AAE2EA">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5E2B69B">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42190229386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22A3D8F">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06256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EFC379B">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3BFA5FE">
            <w:pPr>
              <w:jc w:val="center"/>
              <w:rPr>
                <w:rFonts w:hint="eastAsia"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124A2B3">
            <w:pPr>
              <w:jc w:val="center"/>
              <w:rPr>
                <w:rFonts w:hint="eastAsia"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FA1FC5">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S011032000110193000940</w:t>
            </w:r>
            <w:r>
              <w:rPr>
                <w:rFonts w:hint="eastAsia" w:ascii="Times New Roman" w:hAnsi="Times New Roman" w:eastAsia="宋体" w:cs="Times New Roman"/>
                <w:b w:val="0"/>
                <w:bCs/>
                <w:kern w:val="2"/>
                <w:sz w:val="21"/>
                <w:szCs w:val="21"/>
                <w:lang w:val="en-US" w:eastAsia="zh-CN" w:bidi="ar-SA"/>
              </w:rPr>
              <w:t>/036168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3FC4BF7">
            <w:pPr>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D0A5C1D">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539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639516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5F4B9BF">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陈  静</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550DC8A">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化工工艺</w:t>
            </w:r>
            <w:r>
              <w:rPr>
                <w:rFonts w:hint="eastAsia" w:ascii="Times New Roman" w:hAnsi="Times New Roman" w:eastAsia="宋体" w:cs="Times New Roman"/>
                <w:b w:val="0"/>
                <w:bCs/>
                <w:kern w:val="2"/>
                <w:sz w:val="21"/>
                <w:szCs w:val="21"/>
                <w:lang w:val="en-US" w:eastAsia="zh-CN" w:bidi="ar-SA"/>
              </w:rPr>
              <w:t>/安全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64843D">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S011032000110193000958/036048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1736BCD">
            <w:pPr>
              <w:adjustRightInd w:val="0"/>
              <w:snapToGrid w:val="0"/>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42230340409</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0F99FF3">
            <w:pPr>
              <w:adjustRightInd w:val="0"/>
              <w:snapToGrid w:val="0"/>
              <w:jc w:val="center"/>
              <w:rPr>
                <w:rFonts w:hint="eastAsia" w:ascii="Times New Roman" w:hAnsi="Times New Roman" w:eastAsia="宋体" w:cs="Times New Roman"/>
                <w:szCs w:val="21"/>
              </w:rPr>
            </w:pPr>
            <w:r>
              <w:rPr>
                <w:rFonts w:hint="eastAsia" w:ascii="Times New Roman" w:hAnsi="Times New Roman" w:eastAsia="宋体" w:cs="Times New Roman"/>
                <w:szCs w:val="21"/>
              </w:rPr>
              <w:t>专职</w:t>
            </w:r>
          </w:p>
        </w:tc>
      </w:tr>
      <w:tr w14:paraId="06E1A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70E996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707927B">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谭  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AF4B910">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8AEB4C">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S011032000110192001025/28934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ACCF7E4">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szCs w:val="21"/>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FFF5AAC">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510A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516926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FA02F0C">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王正飞</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C9624ED">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自动化/</w:t>
            </w:r>
          </w:p>
          <w:p w14:paraId="5A31665D">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526333">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S011032000110192001415</w:t>
            </w:r>
            <w:r>
              <w:rPr>
                <w:rFonts w:hint="eastAsia" w:ascii="Times New Roman" w:hAnsi="Times New Roman" w:eastAsia="宋体" w:cs="Times New Roman"/>
                <w:b w:val="0"/>
                <w:bCs/>
                <w:kern w:val="2"/>
                <w:sz w:val="21"/>
                <w:szCs w:val="21"/>
                <w:lang w:val="en-US" w:eastAsia="zh-CN" w:bidi="ar-SA"/>
              </w:rPr>
              <w:t>/035979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3287AD5">
            <w:pPr>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42190219274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8C944D8">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22A2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9A2C94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9188348">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39E0300">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53A540">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S011032000110192001402</w:t>
            </w:r>
            <w:r>
              <w:rPr>
                <w:rFonts w:hint="eastAsia" w:ascii="Times New Roman" w:hAnsi="Times New Roman" w:eastAsia="宋体" w:cs="Times New Roman"/>
                <w:b w:val="0"/>
                <w:bCs/>
                <w:kern w:val="2"/>
                <w:sz w:val="21"/>
                <w:szCs w:val="21"/>
                <w:lang w:val="en-US" w:eastAsia="zh-CN" w:bidi="ar-SA"/>
              </w:rPr>
              <w:t>/</w:t>
            </w:r>
            <w:r>
              <w:rPr>
                <w:rFonts w:hint="default" w:ascii="Times New Roman" w:hAnsi="Times New Roman" w:eastAsia="宋体" w:cs="Times New Roman"/>
                <w:b w:val="0"/>
                <w:bCs/>
                <w:kern w:val="2"/>
                <w:sz w:val="21"/>
                <w:szCs w:val="21"/>
                <w:lang w:val="en-US" w:eastAsia="zh-CN" w:bidi="ar-SA"/>
              </w:rPr>
              <w:t>035981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726EEBA">
            <w:pPr>
              <w:jc w:val="center"/>
              <w:rPr>
                <w:rFonts w:hint="eastAsia" w:ascii="Times New Roman" w:hAnsi="Times New Roman" w:eastAsia="宋体" w:cs="Times New Roman"/>
                <w:b w:val="0"/>
                <w:bCs w:val="0"/>
                <w:kern w:val="2"/>
                <w:sz w:val="21"/>
                <w:szCs w:val="21"/>
                <w:lang w:val="en-US" w:eastAsia="zh-CN" w:bidi="ar-SA"/>
              </w:rPr>
            </w:pPr>
            <w:r>
              <w:rPr>
                <w:rFonts w:hint="eastAsia" w:ascii="Times New Roman" w:hAnsi="Times New Roman" w:eastAsia="宋体" w:cs="Times New Roman"/>
                <w:b w:val="0"/>
                <w:bCs w:val="0"/>
                <w:kern w:val="2"/>
                <w:sz w:val="21"/>
                <w:szCs w:val="21"/>
                <w:lang w:val="en-US" w:eastAsia="zh-CN" w:bidi="ar-SA"/>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7D6EC74">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51B5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B6E1FD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9B31CC6">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BBCE5BC">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60071D">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800000000207709/12346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394725A">
            <w:pPr>
              <w:adjustRightInd w:val="0"/>
              <w:snapToGrid w:val="0"/>
              <w:jc w:val="center"/>
              <w:rPr>
                <w:rFonts w:hint="eastAsia" w:ascii="Times New Roman" w:hAnsi="Times New Roman" w:eastAsia="宋体" w:cs="Times New Roman"/>
                <w:b/>
                <w:kern w:val="2"/>
                <w:sz w:val="21"/>
                <w:szCs w:val="21"/>
                <w:lang w:val="en-US" w:eastAsia="zh-CN" w:bidi="ar-SA"/>
              </w:rPr>
            </w:pP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D3B82CF">
            <w:pPr>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szCs w:val="21"/>
              </w:rPr>
              <w:t>专职</w:t>
            </w:r>
          </w:p>
        </w:tc>
      </w:tr>
      <w:tr w14:paraId="3CFF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430B018">
            <w:pPr>
              <w:pStyle w:val="3"/>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819ADE7">
            <w:pPr>
              <w:jc w:val="center"/>
              <w:rPr>
                <w:rFonts w:hint="eastAsia"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D724CAE">
            <w:pPr>
              <w:jc w:val="center"/>
              <w:rPr>
                <w:rFonts w:hint="eastAsia"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821052">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S011032000110192001446</w:t>
            </w:r>
            <w:r>
              <w:rPr>
                <w:rFonts w:hint="eastAsia" w:ascii="Times New Roman" w:hAnsi="Times New Roman" w:eastAsia="宋体" w:cs="Times New Roman"/>
                <w:b w:val="0"/>
                <w:bCs/>
                <w:kern w:val="2"/>
                <w:sz w:val="21"/>
                <w:szCs w:val="21"/>
                <w:lang w:val="en-US" w:eastAsia="zh-CN" w:bidi="ar-SA"/>
              </w:rPr>
              <w:t>/035980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5CF3F51">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A4352E2">
            <w:pPr>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0EA8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1ACD620">
            <w:pPr>
              <w:pStyle w:val="3"/>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E17DD22">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吴迎春</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0478DAB">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CFC6E9">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1800000000200430</w:t>
            </w:r>
            <w:r>
              <w:rPr>
                <w:rFonts w:hint="eastAsia" w:ascii="Times New Roman" w:hAnsi="Times New Roman" w:eastAsia="宋体" w:cs="Times New Roman"/>
                <w:b w:val="0"/>
                <w:bCs/>
                <w:kern w:val="2"/>
                <w:sz w:val="21"/>
                <w:szCs w:val="21"/>
                <w:lang w:val="en-US" w:eastAsia="zh-CN" w:bidi="ar-SA"/>
              </w:rPr>
              <w:t>/033392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81AC8F9">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42180199403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694A665">
            <w:pPr>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5EA8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71E445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483160B">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0232FE1">
            <w:pPr>
              <w:jc w:val="center"/>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795E74">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S011032000110193001025/36169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AB7E788">
            <w:pPr>
              <w:jc w:val="center"/>
              <w:rPr>
                <w:rFonts w:ascii="Times New Roman" w:hAnsi="Times New Roman" w:cs="Times New Roman"/>
                <w:b w:val="0"/>
                <w:bCs/>
                <w:szCs w:val="21"/>
              </w:rPr>
            </w:pPr>
            <w:r>
              <w:rPr>
                <w:rFonts w:hint="eastAsia" w:ascii="Times New Roman" w:hAnsi="Times New Roman" w:cs="Times New Roman"/>
                <w:b w:val="0"/>
                <w:bCs/>
                <w:szCs w:val="21"/>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0D58BA3">
            <w:pPr>
              <w:adjustRightInd w:val="0"/>
              <w:snapToGrid w:val="0"/>
              <w:jc w:val="center"/>
              <w:rPr>
                <w:rFonts w:hint="eastAsia" w:ascii="Times New Roman" w:hAnsi="Times New Roman" w:eastAsia="宋体" w:cs="Times New Roman"/>
                <w:szCs w:val="21"/>
              </w:rPr>
            </w:pPr>
            <w:r>
              <w:rPr>
                <w:rFonts w:hint="eastAsia" w:ascii="Times New Roman" w:hAnsi="Times New Roman" w:eastAsia="宋体" w:cs="Times New Roman"/>
                <w:szCs w:val="21"/>
              </w:rPr>
              <w:t>专职</w:t>
            </w:r>
          </w:p>
        </w:tc>
      </w:tr>
      <w:tr w14:paraId="49D10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E20ED8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2596D41">
            <w:pPr>
              <w:jc w:val="center"/>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邹德新</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0B121C7">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82A1AEB">
            <w:pPr>
              <w:jc w:val="center"/>
              <w:rPr>
                <w:rFonts w:hint="default" w:ascii="Times New Roman" w:hAnsi="Times New Roman" w:eastAsia="宋体" w:cs="Times New Roman"/>
                <w:b w:val="0"/>
                <w:bCs/>
                <w:kern w:val="2"/>
                <w:sz w:val="21"/>
                <w:szCs w:val="21"/>
                <w:lang w:val="en-US" w:eastAsia="zh-CN" w:bidi="ar-SA"/>
              </w:rPr>
            </w:pPr>
            <w:r>
              <w:rPr>
                <w:rFonts w:hint="default" w:ascii="Times New Roman" w:hAnsi="Times New Roman" w:eastAsia="宋体" w:cs="Times New Roman"/>
                <w:b w:val="0"/>
                <w:bCs/>
                <w:kern w:val="2"/>
                <w:sz w:val="21"/>
                <w:szCs w:val="21"/>
                <w:lang w:val="en-US" w:eastAsia="zh-CN" w:bidi="ar-SA"/>
              </w:rPr>
              <w:t>S011032000110191000471</w:t>
            </w:r>
            <w:r>
              <w:rPr>
                <w:rFonts w:hint="eastAsia" w:ascii="Times New Roman" w:hAnsi="Times New Roman" w:eastAsia="宋体" w:cs="Times New Roman"/>
                <w:b w:val="0"/>
                <w:bCs/>
                <w:kern w:val="2"/>
                <w:sz w:val="21"/>
                <w:szCs w:val="21"/>
                <w:lang w:val="en-US" w:eastAsia="zh-CN" w:bidi="ar-SA"/>
              </w:rPr>
              <w:t>/</w:t>
            </w:r>
            <w:r>
              <w:rPr>
                <w:rFonts w:hint="default" w:ascii="Times New Roman" w:hAnsi="Times New Roman" w:eastAsia="宋体" w:cs="Times New Roman"/>
                <w:b w:val="0"/>
                <w:bCs/>
                <w:kern w:val="2"/>
                <w:sz w:val="21"/>
                <w:szCs w:val="21"/>
                <w:lang w:val="en-US" w:eastAsia="zh-CN" w:bidi="ar-SA"/>
              </w:rPr>
              <w:t>030941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A251890">
            <w:pPr>
              <w:jc w:val="center"/>
              <w:rPr>
                <w:rFonts w:ascii="Times New Roman" w:hAnsi="Times New Roman" w:cs="Times New Roman"/>
                <w:b w:val="0"/>
                <w:bCs/>
                <w:szCs w:val="21"/>
              </w:rPr>
            </w:pPr>
            <w:r>
              <w:rPr>
                <w:rFonts w:hint="default" w:ascii="Times New Roman" w:hAnsi="Times New Roman" w:cs="Times New Roman"/>
                <w:b w:val="0"/>
                <w:bCs/>
                <w:szCs w:val="21"/>
                <w:lang w:val="en-US" w:eastAsia="zh-CN"/>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6E817D0">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rPr>
              <w:t>专职</w:t>
            </w:r>
          </w:p>
        </w:tc>
      </w:tr>
      <w:tr w14:paraId="647B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FAF828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5B91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B125157">
            <w:pPr>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湖北瓮福海峪氟硅科技有限公司成立于2025年9月，为瓮福（集团）有限责任公司和湖北大峪口化工有限责任公司共同出资组建，注册地址位于湖北省荆门市钟祥市胡集镇荆襄大道。该公司注册资本15000万元人民币，其中瓮福集团占股51%，湖北大峪口公司占股49%。</w:t>
            </w:r>
          </w:p>
          <w:p w14:paraId="3514A0A3">
            <w:pPr>
              <w:ind w:firstLine="420" w:firstLineChars="200"/>
              <w:rPr>
                <w:rFonts w:ascii="Times New Roman" w:hAnsi="Times New Roman" w:eastAsia="宋体" w:cs="Times New Roman"/>
                <w:szCs w:val="21"/>
              </w:rPr>
            </w:pPr>
            <w:r>
              <w:rPr>
                <w:rFonts w:hint="eastAsia" w:ascii="Times New Roman" w:hAnsi="Times New Roman" w:eastAsia="宋体" w:cs="Times New Roman"/>
                <w:szCs w:val="21"/>
                <w:lang w:val="en-US" w:eastAsia="zh-CN"/>
              </w:rPr>
              <w:t>本项目名称为2万吨/年高纯无水氟化氢和2万吨/年高纯氢氟酸项目，拟建厂址位于湖北省钟祥市胡集镇胡集经济开发区化工园区内，项目用地面积约200亩。本项目旨在充分利用瓮福集团在氟硅酸制备无水氟化氢方面的技术优势和大峪口公司氟硅酸资源，建设产能为2万吨/年高纯氟化氢生产装置和2万吨/年高纯氢氟酸装置，将氟硅酸资源化价值化利用。</w:t>
            </w:r>
          </w:p>
        </w:tc>
      </w:tr>
      <w:tr w14:paraId="1C21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D997A59">
            <w:pPr>
              <w:pStyle w:val="7"/>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1577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F180C9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65F6FA9">
            <w:pPr>
              <w:adjustRightInd w:val="0"/>
              <w:snapToGrid w:val="0"/>
              <w:jc w:val="center"/>
              <w:rPr>
                <w:rFonts w:hint="default" w:ascii="Times New Roman" w:hAnsi="Times New Roman" w:eastAsia="宋体" w:cs="Times New Roman"/>
                <w:szCs w:val="21"/>
                <w:lang w:val="en-US" w:eastAsia="zh-CN"/>
              </w:rPr>
            </w:pPr>
            <w:r>
              <w:rPr>
                <w:rFonts w:hint="eastAsia" w:eastAsia="宋体"/>
                <w:color w:val="000000"/>
                <w:sz w:val="24"/>
                <w:lang w:val="en-US" w:eastAsia="zh-CN"/>
              </w:rPr>
              <w:t>周智鑫、王海波</w:t>
            </w:r>
          </w:p>
        </w:tc>
      </w:tr>
      <w:tr w14:paraId="7DF7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5B6D27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E43832C">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2025.12.12</w:t>
            </w:r>
          </w:p>
        </w:tc>
      </w:tr>
      <w:tr w14:paraId="7AD1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B61274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46CC4CE">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06681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1C4FD2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1DC76F9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4856970">
            <w:pPr>
              <w:adjustRightInd w:val="0"/>
              <w:snapToGrid w:val="0"/>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见现场勘查记录</w:t>
            </w:r>
          </w:p>
        </w:tc>
      </w:tr>
      <w:tr w14:paraId="202E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570138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0BE316C">
            <w:pPr>
              <w:adjustRightInd w:val="0"/>
              <w:snapToGrid w:val="0"/>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drawing>
                <wp:inline distT="0" distB="0" distL="114300" distR="114300">
                  <wp:extent cx="5821680" cy="3924300"/>
                  <wp:effectExtent l="0" t="0" r="0" b="0"/>
                  <wp:docPr id="50" name="图片 50" descr="合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合影"/>
                          <pic:cNvPicPr>
                            <a:picLocks noChangeAspect="1"/>
                          </pic:cNvPicPr>
                        </pic:nvPicPr>
                        <pic:blipFill>
                          <a:blip r:embed="rId4"/>
                          <a:srcRect t="10122"/>
                          <a:stretch>
                            <a:fillRect/>
                          </a:stretch>
                        </pic:blipFill>
                        <pic:spPr>
                          <a:xfrm>
                            <a:off x="0" y="0"/>
                            <a:ext cx="5821680" cy="3924300"/>
                          </a:xfrm>
                          <a:prstGeom prst="rect">
                            <a:avLst/>
                          </a:prstGeom>
                        </pic:spPr>
                      </pic:pic>
                    </a:graphicData>
                  </a:graphic>
                </wp:inline>
              </w:drawing>
            </w:r>
          </w:p>
          <w:p w14:paraId="634A1E62">
            <w:pPr>
              <w:adjustRightInd w:val="0"/>
              <w:snapToGrid w:val="0"/>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drawing>
                <wp:inline distT="0" distB="0" distL="114300" distR="114300">
                  <wp:extent cx="5803265" cy="4211955"/>
                  <wp:effectExtent l="0" t="0" r="0" b="0"/>
                  <wp:docPr id="26" name="图片 26" descr="3397bad85280defa6b0b0cc3130fce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3397bad85280defa6b0b0cc3130fce02"/>
                          <pic:cNvPicPr>
                            <a:picLocks noChangeAspect="1"/>
                          </pic:cNvPicPr>
                        </pic:nvPicPr>
                        <pic:blipFill>
                          <a:blip r:embed="rId5"/>
                          <a:srcRect t="3224"/>
                          <a:stretch>
                            <a:fillRect/>
                          </a:stretch>
                        </pic:blipFill>
                        <pic:spPr>
                          <a:xfrm>
                            <a:off x="0" y="0"/>
                            <a:ext cx="5803265" cy="4211955"/>
                          </a:xfrm>
                          <a:prstGeom prst="rect">
                            <a:avLst/>
                          </a:prstGeom>
                        </pic:spPr>
                      </pic:pic>
                    </a:graphicData>
                  </a:graphic>
                </wp:inline>
              </w:drawing>
            </w:r>
          </w:p>
        </w:tc>
      </w:tr>
    </w:tbl>
    <w:p w14:paraId="7B86BC5E"/>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Sim Sun">
    <w:altName w:val="宋体"/>
    <w:panose1 w:val="00000000000000000000"/>
    <w:charset w:val="86"/>
    <w:family w:val="swiss"/>
    <w:pitch w:val="default"/>
    <w:sig w:usb0="00000000" w:usb1="00000000" w:usb2="00000010" w:usb3="00000000" w:csb0="00040000" w:csb1="00000000"/>
  </w:font>
  <w:font w:name="TimesNewRoman">
    <w:altName w:val="Times New Roman"/>
    <w:panose1 w:val="00000000000000000000"/>
    <w:charset w:val="00"/>
    <w:family w:val="roman"/>
    <w:pitch w:val="default"/>
    <w:sig w:usb0="00000000" w:usb1="00000000" w:usb2="00000000" w:usb3="00000000" w:csb0="00000001"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TYyYjYzOGEyYzQ1NDlkZDA1MTJjN2E4ZWZmMjQ2MGEifQ=="/>
  </w:docVars>
  <w:rsids>
    <w:rsidRoot w:val="00C32FF9"/>
    <w:rsid w:val="00035D91"/>
    <w:rsid w:val="0006644B"/>
    <w:rsid w:val="0008447B"/>
    <w:rsid w:val="000F0D1F"/>
    <w:rsid w:val="001A2140"/>
    <w:rsid w:val="0021483A"/>
    <w:rsid w:val="00216717"/>
    <w:rsid w:val="002252BB"/>
    <w:rsid w:val="002452E5"/>
    <w:rsid w:val="002836F3"/>
    <w:rsid w:val="003306E1"/>
    <w:rsid w:val="0033323F"/>
    <w:rsid w:val="00333C8D"/>
    <w:rsid w:val="00363F20"/>
    <w:rsid w:val="003A4866"/>
    <w:rsid w:val="003C11AC"/>
    <w:rsid w:val="00443F57"/>
    <w:rsid w:val="004552F3"/>
    <w:rsid w:val="00482E6C"/>
    <w:rsid w:val="004E3860"/>
    <w:rsid w:val="0050211D"/>
    <w:rsid w:val="00503B5C"/>
    <w:rsid w:val="00511CC8"/>
    <w:rsid w:val="00562DFB"/>
    <w:rsid w:val="005A2343"/>
    <w:rsid w:val="005E7707"/>
    <w:rsid w:val="005F3542"/>
    <w:rsid w:val="00624703"/>
    <w:rsid w:val="0063569B"/>
    <w:rsid w:val="00651356"/>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A4740"/>
    <w:rsid w:val="00AC1F21"/>
    <w:rsid w:val="00B25996"/>
    <w:rsid w:val="00B269FD"/>
    <w:rsid w:val="00B6707E"/>
    <w:rsid w:val="00B7393E"/>
    <w:rsid w:val="00B75E9C"/>
    <w:rsid w:val="00BB7406"/>
    <w:rsid w:val="00BF1A1F"/>
    <w:rsid w:val="00C30872"/>
    <w:rsid w:val="00C32FF9"/>
    <w:rsid w:val="00C457EC"/>
    <w:rsid w:val="00C62E8F"/>
    <w:rsid w:val="00CA77FF"/>
    <w:rsid w:val="00D42C91"/>
    <w:rsid w:val="00D42EC0"/>
    <w:rsid w:val="00D85DBF"/>
    <w:rsid w:val="00DC3355"/>
    <w:rsid w:val="00E0518A"/>
    <w:rsid w:val="00E0520C"/>
    <w:rsid w:val="00EC685F"/>
    <w:rsid w:val="00F11F3B"/>
    <w:rsid w:val="00F30F60"/>
    <w:rsid w:val="00F31BE4"/>
    <w:rsid w:val="00F34C2B"/>
    <w:rsid w:val="00F54203"/>
    <w:rsid w:val="00F57A83"/>
    <w:rsid w:val="00FA03CB"/>
    <w:rsid w:val="00FB5DDF"/>
    <w:rsid w:val="05BF29B6"/>
    <w:rsid w:val="07D71DC7"/>
    <w:rsid w:val="1801395B"/>
    <w:rsid w:val="180B0A3D"/>
    <w:rsid w:val="1E6A00BF"/>
    <w:rsid w:val="2FC32F13"/>
    <w:rsid w:val="3311194D"/>
    <w:rsid w:val="331C222E"/>
    <w:rsid w:val="3D453A6E"/>
    <w:rsid w:val="429B6D55"/>
    <w:rsid w:val="44BC33A0"/>
    <w:rsid w:val="455C211F"/>
    <w:rsid w:val="47EF15B1"/>
    <w:rsid w:val="4BA37234"/>
    <w:rsid w:val="4D4326C9"/>
    <w:rsid w:val="50C109EE"/>
    <w:rsid w:val="5779055E"/>
    <w:rsid w:val="60331D37"/>
    <w:rsid w:val="606A51BB"/>
    <w:rsid w:val="65EB32D4"/>
    <w:rsid w:val="66914746"/>
    <w:rsid w:val="6C3C7313"/>
    <w:rsid w:val="718F2153"/>
    <w:rsid w:val="787D00C6"/>
    <w:rsid w:val="79F46C50"/>
    <w:rsid w:val="7A794689"/>
    <w:rsid w:val="7D2472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unhideWhenUsed/>
    <w:qFormat/>
    <w:uiPriority w:val="99"/>
    <w:pPr>
      <w:spacing w:after="120" w:line="240" w:lineRule="auto"/>
      <w:ind w:firstLine="0" w:firstLineChars="0"/>
    </w:pPr>
  </w:style>
  <w:style w:type="paragraph" w:styleId="4">
    <w:name w:val="Balloon Text"/>
    <w:basedOn w:val="1"/>
    <w:link w:val="16"/>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paragraph" w:customStyle="1" w:styleId="10">
    <w:name w:val="__1 正文-安评"/>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paragraph" w:customStyle="1" w:styleId="12">
    <w:name w:val="最终1 正文-景深安评"/>
    <w:qFormat/>
    <w:uiPriority w:val="0"/>
    <w:pPr>
      <w:widowControl w:val="0"/>
      <w:adjustRightInd w:val="0"/>
      <w:snapToGrid w:val="0"/>
      <w:spacing w:line="360" w:lineRule="auto"/>
      <w:ind w:firstLine="200" w:firstLineChars="200"/>
      <w:jc w:val="both"/>
    </w:pPr>
    <w:rPr>
      <w:rFonts w:ascii="Times New Roman" w:hAnsi="Times New Roman" w:eastAsia="宋体" w:cs="宋体"/>
      <w:sz w:val="28"/>
      <w:szCs w:val="28"/>
      <w:lang w:val="en-US" w:eastAsia="zh-CN" w:bidi="ar-SA"/>
    </w:rPr>
  </w:style>
  <w:style w:type="paragraph" w:customStyle="1" w:styleId="13">
    <w:name w:val="Default"/>
    <w:next w:val="1"/>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paragraph" w:customStyle="1" w:styleId="14">
    <w:name w:val="样式 四号"/>
    <w:basedOn w:val="1"/>
    <w:qFormat/>
    <w:uiPriority w:val="0"/>
    <w:pPr>
      <w:spacing w:line="360" w:lineRule="auto"/>
      <w:ind w:firstLine="480" w:firstLineChars="200"/>
    </w:pPr>
    <w:rPr>
      <w:rFonts w:ascii="宋体" w:hAnsi="宋体"/>
      <w:sz w:val="24"/>
      <w:szCs w:val="20"/>
    </w:rPr>
  </w:style>
  <w:style w:type="character" w:customStyle="1" w:styleId="15">
    <w:name w:val="页眉 Char"/>
    <w:basedOn w:val="9"/>
    <w:link w:val="6"/>
    <w:qFormat/>
    <w:uiPriority w:val="0"/>
    <w:rPr>
      <w:rFonts w:asciiTheme="minorHAnsi" w:hAnsiTheme="minorHAnsi" w:eastAsiaTheme="minorEastAsia" w:cstheme="minorBidi"/>
      <w:kern w:val="2"/>
      <w:sz w:val="18"/>
      <w:szCs w:val="18"/>
    </w:rPr>
  </w:style>
  <w:style w:type="character" w:customStyle="1" w:styleId="16">
    <w:name w:val="批注框文本 Char"/>
    <w:basedOn w:val="9"/>
    <w:link w:val="4"/>
    <w:qFormat/>
    <w:uiPriority w:val="0"/>
    <w:rPr>
      <w:rFonts w:asciiTheme="minorHAnsi" w:hAnsiTheme="minorHAnsi" w:eastAsiaTheme="minorEastAsia" w:cstheme="minorBidi"/>
      <w:kern w:val="2"/>
      <w:sz w:val="18"/>
      <w:szCs w:val="18"/>
    </w:rPr>
  </w:style>
  <w:style w:type="paragraph" w:customStyle="1" w:styleId="17">
    <w:name w:val="报告"/>
    <w:basedOn w:val="1"/>
    <w:qFormat/>
    <w:uiPriority w:val="0"/>
    <w:pPr>
      <w:adjustRightInd w:val="0"/>
      <w:spacing w:line="360" w:lineRule="auto"/>
      <w:ind w:firstLine="505"/>
      <w:textAlignment w:val="center"/>
    </w:pPr>
    <w:rPr>
      <w:rFonts w:ascii="TimesNewRoman" w:hAnsi="TimesNewRoman" w:eastAsia="宋体"/>
      <w:sz w:val="24"/>
      <w:lang w:val="en-US"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653</Words>
  <Characters>1053</Characters>
  <Lines>6</Lines>
  <Paragraphs>1</Paragraphs>
  <TotalTime>0</TotalTime>
  <ScaleCrop>false</ScaleCrop>
  <LinksUpToDate>false</LinksUpToDate>
  <CharactersWithSpaces>1063</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喻</cp:lastModifiedBy>
  <dcterms:modified xsi:type="dcterms:W3CDTF">2026-07-10T08:13:50Z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F70019FEAC804F7CB9D3EAA5755E0D54</vt:lpwstr>
  </property>
  <property fmtid="{D5CDD505-2E9C-101B-9397-08002B2CF9AE}" pid="4" name="KSOTemplateDocerSaveRecord">
    <vt:lpwstr>eyJoZGlkIjoiZDJhZjUzMzcwZWQ5YjY2NjQ3M2UzOGI5NGQ4ZTRkYmQiLCJ1c2VySWQiOiIyMTI3ODEwMTQifQ==</vt:lpwstr>
  </property>
</Properties>
</file>