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8B1B5CA">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12"/>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851"/>
        <w:gridCol w:w="1161"/>
        <w:gridCol w:w="1441"/>
        <w:gridCol w:w="1455"/>
        <w:gridCol w:w="1554"/>
      </w:tblGrid>
      <w:tr w14:paraId="05E6E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7055665">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A654DCE">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441" w:type="dxa"/>
            <w:tcBorders>
              <w:top w:val="single" w:color="auto" w:sz="4" w:space="0"/>
              <w:left w:val="single" w:color="auto" w:sz="4" w:space="0"/>
              <w:bottom w:val="single" w:color="auto" w:sz="4" w:space="0"/>
              <w:right w:val="single" w:color="auto" w:sz="4" w:space="0"/>
            </w:tcBorders>
            <w:shd w:val="clear" w:color="auto" w:fill="auto"/>
            <w:vAlign w:val="center"/>
          </w:tcPr>
          <w:p w14:paraId="7AE62363">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065E656">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6BC36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DF034A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790245D">
            <w:pPr>
              <w:pStyle w:val="17"/>
              <w:keepNext w:val="0"/>
              <w:keepLines w:val="0"/>
              <w:pageBreakBefore w:val="0"/>
              <w:widowControl w:val="0"/>
              <w:kinsoku/>
              <w:wordWrap/>
              <w:overflowPunct/>
              <w:topLinePunct w:val="0"/>
              <w:autoSpaceDE/>
              <w:autoSpaceDN/>
              <w:bidi w:val="0"/>
              <w:adjustRightInd/>
              <w:snapToGrid/>
              <w:spacing w:before="0" w:beforeLines="0"/>
              <w:textAlignment w:val="auto"/>
              <w:rPr>
                <w:rFonts w:ascii="Times New Roman" w:hAnsi="Times New Roman" w:eastAsia="宋体" w:cs="Times New Roman"/>
                <w:szCs w:val="21"/>
              </w:rPr>
            </w:pPr>
            <w:r>
              <w:rPr>
                <w:rFonts w:hint="eastAsia" w:ascii="Times New Roman" w:hAnsi="Times New Roman" w:cs="Times New Roman" w:eastAsiaTheme="minorEastAsia"/>
                <w:b w:val="0"/>
                <w:kern w:val="2"/>
                <w:sz w:val="21"/>
                <w:szCs w:val="21"/>
                <w:lang w:val="en-US" w:eastAsia="zh-CN" w:bidi="ar-SA"/>
              </w:rPr>
              <w:t>湖北鑫甬生物环保科技有限公司</w:t>
            </w:r>
          </w:p>
        </w:tc>
      </w:tr>
      <w:tr w14:paraId="634A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EAC48A0">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E800D57">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rPr>
              <w:t>湖北鑫甬生物环保科技有限公司危险化学品重大危险源安全评估报告</w:t>
            </w:r>
          </w:p>
        </w:tc>
      </w:tr>
      <w:tr w14:paraId="27DF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1882FB8">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0F39B19">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lang w:eastAsia="zh-CN"/>
              </w:rPr>
              <w:t>石油加工业，化学原料、化学品及医药制造业</w:t>
            </w:r>
          </w:p>
        </w:tc>
      </w:tr>
      <w:tr w14:paraId="0CBF9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5865EC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安全评价过程控制情况</w:t>
            </w:r>
          </w:p>
        </w:tc>
      </w:tr>
      <w:tr w14:paraId="1A07D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1F1745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487BA3F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31A2A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项目组长</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8D132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技术负责人</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771ED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过程控制负责人</w:t>
            </w:r>
          </w:p>
        </w:tc>
      </w:tr>
      <w:tr w14:paraId="6B89C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37C82AD">
            <w:pPr>
              <w:rPr>
                <w:rFonts w:ascii="Times New Roman" w:hAnsi="Times New Roman" w:eastAsia="宋体" w:cs="Times New Roman"/>
                <w:szCs w:val="22"/>
              </w:rPr>
            </w:pP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BF5860">
            <w:pPr>
              <w:adjustRightInd w:val="0"/>
              <w:snapToGrid w:val="0"/>
              <w:jc w:val="center"/>
              <w:rPr>
                <w:rFonts w:ascii="Times New Roman" w:hAnsi="Times New Roman" w:eastAsia="宋体" w:cs="Times New Roman"/>
                <w:szCs w:val="21"/>
              </w:rPr>
            </w:pPr>
            <w:r>
              <w:rPr>
                <w:rFonts w:hint="eastAsia" w:ascii="Times New Roman" w:hAnsi="Times New Roman" w:cs="Times New Roman"/>
                <w:szCs w:val="21"/>
                <w:lang w:val="en-US" w:eastAsia="zh-CN"/>
              </w:rPr>
              <w:t>王海波</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3EDEB21">
            <w:pPr>
              <w:adjustRightInd w:val="0"/>
              <w:snapToGrid w:val="0"/>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邹德新</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6DA3914">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余海波</w:t>
            </w:r>
          </w:p>
        </w:tc>
      </w:tr>
      <w:tr w14:paraId="7FEBF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E2F6C4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7385674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A0EE4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报告编制人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4595A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报告提交日期</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D7430A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5FE110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报告审批人</w:t>
            </w:r>
          </w:p>
        </w:tc>
      </w:tr>
      <w:tr w14:paraId="3BEA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3B9426">
            <w:pPr>
              <w:rPr>
                <w:rFonts w:ascii="Times New Roman" w:hAnsi="Times New Roman" w:eastAsia="宋体" w:cs="Times New Roman"/>
                <w:szCs w:val="22"/>
              </w:rPr>
            </w:pP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FD82C5">
            <w:pPr>
              <w:adjustRightInd w:val="0"/>
              <w:snapToGrid w:val="0"/>
              <w:jc w:val="center"/>
              <w:rPr>
                <w:rFonts w:hint="default" w:ascii="Times New Roman" w:hAnsi="Times New Roman" w:cs="Times New Roman" w:eastAsiaTheme="minorEastAsia"/>
                <w:color w:val="000000" w:themeColor="text1"/>
                <w:szCs w:val="21"/>
                <w:lang w:val="en-US" w:eastAsia="zh-CN"/>
              </w:rPr>
            </w:pPr>
            <w:r>
              <w:rPr>
                <w:rFonts w:hint="eastAsia" w:ascii="Times New Roman" w:hAnsi="Times New Roman" w:cs="Times New Roman"/>
                <w:color w:val="000000" w:themeColor="text1"/>
                <w:szCs w:val="28"/>
                <w:lang w:eastAsia="zh-CN"/>
              </w:rPr>
              <w:t>鲁小芳、</w:t>
            </w:r>
            <w:r>
              <w:rPr>
                <w:rFonts w:hint="eastAsia" w:ascii="Times New Roman" w:hAnsi="Times New Roman" w:cs="Times New Roman"/>
                <w:color w:val="000000" w:themeColor="text1"/>
                <w:szCs w:val="28"/>
                <w:lang w:val="en-US" w:eastAsia="zh-CN"/>
              </w:rPr>
              <w:t>王海波</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7FE68D">
            <w:pPr>
              <w:adjustRightInd w:val="0"/>
              <w:snapToGrid w:val="0"/>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Cs w:val="21"/>
                <w:lang w:val="en-US" w:eastAsia="zh-CN"/>
              </w:rPr>
              <w:t>2026.4.20</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1DC34553">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李祥太</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A11388C">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邹德新</w:t>
            </w:r>
          </w:p>
        </w:tc>
      </w:tr>
      <w:tr w14:paraId="41F2A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37AF3A6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10DDF50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5B85354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0402D3C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3AD286E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7114C1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65AA4BD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4DBE01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7711733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A1AE34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F7C3D2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5EDB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1D0544F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5DA1F02">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王海波</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3E21B168">
            <w:pPr>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color w:val="000000" w:themeColor="text1"/>
              </w:rPr>
              <w:t>化工工艺/安全</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C0C481">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028934</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S011032000110192001402</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1422E8C">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34FEEE8">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490C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5620C54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318E54D">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夏  鹏</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0AA2A314">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C93BC7">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035984/S011032000110192000988</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1EF1606">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1EE9487">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4E22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5F163613">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A2129F1">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鲁小芳</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5000DC4A">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安全</w:t>
            </w:r>
            <w:r>
              <w:rPr>
                <w:rFonts w:hint="eastAsia" w:ascii="Times New Roman" w:hAnsi="Times New Roman" w:cs="Times New Roman"/>
                <w:szCs w:val="21"/>
                <w:lang w:val="en-US" w:eastAsia="zh-CN"/>
              </w:rPr>
              <w:t>/通风</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00AD11">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036168/S011032000110193000940</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2074F059">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8F42B14">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19C7F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7FCF552D">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9135228">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冀仕盛</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20D4B5F1">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电气</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F72A2C">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012346</w:t>
            </w:r>
            <w:r>
              <w:rPr>
                <w:rFonts w:hint="default" w:ascii="Times New Roman" w:hAnsi="Times New Roman" w:cs="Times New Roman" w:eastAsiaTheme="minorEastAsia"/>
                <w:szCs w:val="21"/>
                <w:lang w:val="en-US" w:eastAsia="zh-CN"/>
              </w:rPr>
              <w:t>/</w:t>
            </w:r>
            <w:r>
              <w:rPr>
                <w:rFonts w:hint="eastAsia" w:ascii="Times New Roman" w:hAnsi="Times New Roman" w:cs="Times New Roman" w:eastAsiaTheme="minorEastAsia"/>
                <w:szCs w:val="21"/>
                <w:lang w:val="en-US" w:eastAsia="zh-CN"/>
              </w:rPr>
              <w:t>0800000000207709</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1494A3DF">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6562D94">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689C7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1244D68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0DF8453">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谭  辉</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5ECD5BEE">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化工工艺/化工机械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D203EB">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028934</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S011032000110192001025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1A7EC553">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DA0601">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0CD4B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33E6E2BA">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F004B83">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王正飞</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0F24C10B">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自动化</w:t>
            </w:r>
            <w:r>
              <w:rPr>
                <w:rFonts w:hint="eastAsia" w:ascii="Times New Roman" w:hAnsi="Times New Roman" w:cs="Times New Roman"/>
                <w:szCs w:val="21"/>
                <w:lang w:val="en-US" w:eastAsia="zh-CN"/>
              </w:rPr>
              <w:t>/</w:t>
            </w:r>
            <w:r>
              <w:rPr>
                <w:rFonts w:hint="eastAsia" w:ascii="Times New Roman" w:hAnsi="Times New Roman" w:cs="Times New Roman" w:eastAsiaTheme="minorEastAsia"/>
                <w:szCs w:val="21"/>
                <w:lang w:val="en-US" w:eastAsia="zh-CN"/>
              </w:rPr>
              <w:t>电气</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0D8DF7">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035979</w:t>
            </w:r>
            <w:r>
              <w:rPr>
                <w:rFonts w:hint="eastAsia" w:ascii="Times New Roman" w:hAnsi="Times New Roman" w:cs="Times New Roman" w:eastAsiaTheme="minorEastAsia"/>
                <w:szCs w:val="21"/>
                <w:lang w:val="en-US" w:eastAsia="zh-CN"/>
              </w:rPr>
              <w:t>/S011032000110192001415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B5536BA">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42190219274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92DBA5B">
            <w:pPr>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eastAsia="zh-CN"/>
              </w:rPr>
              <w:t>专职</w:t>
            </w:r>
          </w:p>
        </w:tc>
      </w:tr>
      <w:tr w14:paraId="47AC8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5BE61FE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EB8E669">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周智鑫</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46674966">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64A97A1">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035980/S011032000110192001446</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437EFB70">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5C0AF74">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6F851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6556D7D0">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F30873D">
            <w:pPr>
              <w:widowControl w:val="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袁  飞</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49879927">
            <w:pPr>
              <w:widowControl w:val="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216203">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E7CE53E">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42220298249</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B02DDFF">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04D68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7BB7AE6F">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FA0E959">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李祥太</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47DC440E">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999029">
            <w:pPr>
              <w:jc w:val="center"/>
              <w:rPr>
                <w:rFonts w:hint="default" w:ascii="Times New Roman" w:hAnsi="Times New Roman" w:cs="Times New Roman" w:eastAsiaTheme="minorEastAsia"/>
                <w:szCs w:val="21"/>
                <w:lang w:val="en-US" w:eastAsia="zh-CN"/>
              </w:rPr>
            </w:pPr>
            <w:r>
              <w:rPr>
                <w:rFonts w:hint="default" w:ascii="Times New Roman" w:hAnsi="Times New Roman" w:eastAsia="宋体" w:cs="Times New Roman"/>
                <w:color w:val="000000" w:themeColor="text1"/>
                <w:sz w:val="24"/>
                <w:szCs w:val="24"/>
                <w:highlight w:val="none"/>
                <w:lang w:val="en-US" w:eastAsia="zh-CN"/>
              </w:rPr>
              <w:t>035985/S011032000110192001139</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CC0777A">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42200248765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C289425">
            <w:pPr>
              <w:jc w:val="center"/>
              <w:rPr>
                <w:rFonts w:hint="default" w:ascii="Times New Roman" w:hAnsi="Times New Roman" w:eastAsia="宋体" w:cs="Times New Roman"/>
                <w:szCs w:val="21"/>
              </w:rPr>
            </w:pPr>
            <w:r>
              <w:rPr>
                <w:rFonts w:hint="default" w:ascii="Times New Roman" w:hAnsi="Times New Roman" w:eastAsia="宋体" w:cs="Times New Roman"/>
                <w:szCs w:val="21"/>
              </w:rPr>
              <w:t>专职</w:t>
            </w:r>
          </w:p>
        </w:tc>
      </w:tr>
      <w:tr w14:paraId="6E28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6E6B4B14">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6F14D66">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余海波</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1FBE7A05">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F483A4">
            <w:pPr>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color w:val="000000" w:themeColor="text1"/>
                <w:kern w:val="2"/>
              </w:rPr>
              <w:t>036169</w:t>
            </w:r>
            <w:r>
              <w:rPr>
                <w:rFonts w:hint="eastAsia" w:ascii="Times New Roman" w:hAnsi="Times New Roman" w:cs="Times New Roman"/>
                <w:color w:val="000000" w:themeColor="text1"/>
                <w:kern w:val="2"/>
                <w:lang w:val="en-US" w:eastAsia="zh-CN"/>
              </w:rPr>
              <w:t>/</w:t>
            </w:r>
            <w:r>
              <w:rPr>
                <w:rFonts w:ascii="Times New Roman" w:hAnsi="Times New Roman" w:cs="Times New Roman"/>
                <w:color w:val="000000" w:themeColor="text1"/>
                <w:kern w:val="2"/>
              </w:rPr>
              <w:t>S011032000110193001025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0630D59B">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E845ACD">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0FE5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vMerge w:val="continue"/>
            <w:tcBorders>
              <w:left w:val="single" w:color="auto" w:sz="4" w:space="0"/>
              <w:right w:val="single" w:color="auto" w:sz="4" w:space="0"/>
            </w:tcBorders>
            <w:shd w:val="clear" w:color="auto" w:fill="auto"/>
            <w:vAlign w:val="center"/>
          </w:tcPr>
          <w:p w14:paraId="69361F0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387EEF8">
            <w:pPr>
              <w:widowControl w:val="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邹德新</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2D328476">
            <w:pPr>
              <w:widowControl w:val="0"/>
              <w:jc w:val="center"/>
              <w:rPr>
                <w:rFonts w:hint="default" w:ascii="Times New Roman" w:hAnsi="Times New Roman" w:cs="Times New Roman" w:eastAsiaTheme="minorEastAsia"/>
                <w:kern w:val="2"/>
                <w:sz w:val="21"/>
                <w:szCs w:val="21"/>
                <w:lang w:val="en-US" w:eastAsia="zh-CN" w:bidi="ar-SA"/>
              </w:rPr>
            </w:pPr>
            <w:r>
              <w:rPr>
                <w:rFonts w:ascii="Times New Roman" w:hAnsi="Times New Roman" w:cs="Times New Roman"/>
                <w:color w:val="auto"/>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55656D">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030941/</w:t>
            </w:r>
            <w:r>
              <w:rPr>
                <w:rFonts w:ascii="Times New Roman" w:hAnsi="Times New Roman" w:cs="Times New Roman"/>
                <w:color w:val="auto"/>
              </w:rPr>
              <w:t>S011032000110191000471</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2C8BEE82">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42180199404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317BE3B">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5E4D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4A6E652">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281A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blHeader/>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58F8E35">
            <w:pPr>
              <w:pStyle w:val="7"/>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sz w:val="21"/>
                <w:szCs w:val="21"/>
              </w:rPr>
            </w:pPr>
            <w:r>
              <w:rPr>
                <w:rFonts w:hint="eastAsia"/>
                <w:sz w:val="21"/>
                <w:szCs w:val="21"/>
              </w:rPr>
              <w:t>湖北鑫甬生物环保科技有限公司（以下简称“湖北鑫甬”）成立于2018年12月，位于枝江市姚家港化工园区迪斯科化肥以西，诺安制药以南，沿江三路以北，姚港四路以东地块，法定代表人为张峻乾，公司注册资金3000万元，占地128.5亩。湖北鑫甬是由浙江</w:t>
            </w:r>
            <w:bookmarkStart w:id="0" w:name="_GoBack"/>
            <w:bookmarkEnd w:id="0"/>
            <w:r>
              <w:rPr>
                <w:rFonts w:hint="eastAsia"/>
                <w:sz w:val="21"/>
                <w:szCs w:val="21"/>
              </w:rPr>
              <w:t>鑫甬生物化工股份有限公司（简称“浙江鑫甬”）全额投资建设的以环保新材料为方向的化工企业，公司以浙江鑫甬的现有生产技术和产品为依托，在西部地区布局生产造纸化学品，并向产业链上下游进行延伸，开发具有高附加值的精细化工产品。</w:t>
            </w:r>
          </w:p>
          <w:p w14:paraId="4882EB1B">
            <w:pPr>
              <w:pStyle w:val="7"/>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sz w:val="21"/>
                <w:szCs w:val="21"/>
              </w:rPr>
            </w:pPr>
            <w:r>
              <w:rPr>
                <w:rFonts w:hint="eastAsia"/>
                <w:sz w:val="21"/>
                <w:szCs w:val="21"/>
              </w:rPr>
              <w:t>目前公司具备年产10.7万吨15%～20%造纸增强剂水溶液、3万吨（折百）丙烯酰胺水溶液、8000吨OT装置（具体包括OT-35为4000吨/年、OT-75为2000吨/年、OT-55为2000吨/年，OT装置目前处于试运行阶段）、8000吨N-羟甲基丙烯酰胺（NMA）、2万吨/年聚丙烯酰胺乳液聚合物、1万吨阴离子丙烯酰胺共聚物（HPAM）、420吨硫酸铵等产品的生产能力，配套建设了配电站、污水处理、消防站等公用工程项目。</w:t>
            </w:r>
          </w:p>
          <w:p w14:paraId="19A06713">
            <w:pPr>
              <w:pStyle w:val="7"/>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rPr>
            </w:pPr>
            <w:r>
              <w:rPr>
                <w:rFonts w:hint="eastAsia" w:ascii="Times New Roman" w:hAnsi="Times New Roman" w:cs="Times New Roman"/>
                <w:color w:val="000000" w:themeColor="text1"/>
                <w:sz w:val="21"/>
                <w:szCs w:val="21"/>
                <w:highlight w:val="none"/>
                <w:lang w:val="en-US" w:eastAsia="zh-CN"/>
              </w:rPr>
              <w:t>该公司罐区1</w:t>
            </w:r>
            <w:r>
              <w:rPr>
                <w:rFonts w:hint="eastAsia" w:ascii="Times New Roman" w:hAnsi="Times New Roman" w:cs="Times New Roman"/>
                <w:color w:val="000000" w:themeColor="text1"/>
                <w:sz w:val="21"/>
                <w:szCs w:val="21"/>
                <w:highlight w:val="none"/>
                <w:lang w:eastAsia="zh-CN"/>
              </w:rPr>
              <w:t>构成危险化学品</w:t>
            </w:r>
            <w:r>
              <w:rPr>
                <w:rFonts w:hint="eastAsia" w:ascii="Times New Roman" w:hAnsi="Times New Roman" w:cs="Times New Roman"/>
                <w:color w:val="000000" w:themeColor="text1"/>
                <w:sz w:val="21"/>
                <w:szCs w:val="21"/>
                <w:highlight w:val="none"/>
                <w:lang w:val="en-US" w:eastAsia="zh-CN"/>
              </w:rPr>
              <w:t>三</w:t>
            </w:r>
            <w:r>
              <w:rPr>
                <w:rFonts w:hint="eastAsia" w:ascii="Times New Roman" w:hAnsi="Times New Roman" w:cs="Times New Roman"/>
                <w:color w:val="000000" w:themeColor="text1"/>
                <w:sz w:val="21"/>
                <w:szCs w:val="21"/>
                <w:highlight w:val="none"/>
                <w:lang w:eastAsia="zh-CN"/>
              </w:rPr>
              <w:t>级重大危险源，其他生产装置和储存设施不构成重大危险源。该公司</w:t>
            </w:r>
            <w:r>
              <w:rPr>
                <w:rFonts w:hint="eastAsia" w:ascii="Times New Roman" w:hAnsi="Times New Roman" w:eastAsia="宋体" w:cs="Times New Roman"/>
                <w:color w:val="000000" w:themeColor="text1"/>
                <w:sz w:val="21"/>
                <w:szCs w:val="21"/>
                <w:highlight w:val="none"/>
                <w:lang w:eastAsia="zh-CN"/>
              </w:rPr>
              <w:t>造纸增强剂装置和阴离子丙烯酰胺共聚物装置涉及的聚合工艺属于国家重点监管的危险化工工艺</w:t>
            </w:r>
            <w:r>
              <w:rPr>
                <w:rFonts w:hint="eastAsia" w:ascii="Times New Roman" w:hAnsi="Times New Roman" w:cs="Times New Roman"/>
                <w:color w:val="000000" w:themeColor="text1"/>
                <w:sz w:val="21"/>
                <w:szCs w:val="21"/>
                <w:highlight w:val="none"/>
                <w:lang w:eastAsia="zh-CN"/>
              </w:rPr>
              <w:t>；</w:t>
            </w:r>
            <w:r>
              <w:rPr>
                <w:rFonts w:hint="eastAsia" w:ascii="Times New Roman" w:hAnsi="Times New Roman" w:eastAsia="宋体" w:cs="Times New Roman"/>
                <w:color w:val="000000" w:themeColor="text1"/>
                <w:sz w:val="21"/>
                <w:szCs w:val="21"/>
                <w:highlight w:val="none"/>
                <w:lang w:val="en-US" w:eastAsia="zh-CN"/>
              </w:rPr>
              <w:t>顺丁烯二酸二异辛酯与焦亚硫酸钠反应生成顺丁烯二酸二异辛酯磺酸钠的工艺、顺丁烯二酸二戊酯与焦亚硫酸钠反应生成顺丁烯二酸二戊酯磺酸钠</w:t>
            </w:r>
            <w:r>
              <w:rPr>
                <w:rFonts w:hint="eastAsia" w:ascii="Times New Roman" w:hAnsi="Times New Roman" w:eastAsia="宋体" w:cs="Times New Roman"/>
                <w:color w:val="000000" w:themeColor="text1"/>
                <w:sz w:val="21"/>
                <w:szCs w:val="21"/>
                <w:highlight w:val="none"/>
                <w:lang w:eastAsia="zh-CN"/>
              </w:rPr>
              <w:t>涉及的磺化工艺属</w:t>
            </w:r>
            <w:r>
              <w:rPr>
                <w:rFonts w:hint="eastAsia" w:ascii="Times New Roman" w:hAnsi="Times New Roman" w:cs="Times New Roman"/>
                <w:color w:val="000000" w:themeColor="text1"/>
                <w:sz w:val="21"/>
                <w:szCs w:val="21"/>
                <w:highlight w:val="none"/>
                <w:lang w:eastAsia="zh-CN"/>
              </w:rPr>
              <w:t>于国家重点监管的危险化工工艺。</w:t>
            </w:r>
          </w:p>
        </w:tc>
      </w:tr>
      <w:tr w14:paraId="25E5F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F05DA0E">
            <w:pPr>
              <w:pStyle w:val="11"/>
              <w:adjustRightInd w:val="0"/>
              <w:snapToGrid w:val="0"/>
              <w:spacing w:beforeAutospacing="0" w:afterAutospacing="0"/>
              <w:jc w:val="center"/>
              <w:rPr>
                <w:rFonts w:hint="default" w:ascii="Times New Roman" w:hAnsi="Times New Roman"/>
                <w:bCs/>
                <w:kern w:val="2"/>
                <w:sz w:val="21"/>
                <w:szCs w:val="21"/>
              </w:rPr>
            </w:pPr>
            <w:r>
              <w:rPr>
                <w:rFonts w:hint="default" w:ascii="Times New Roman" w:hAnsi="Times New Roman"/>
                <w:b/>
                <w:kern w:val="2"/>
                <w:sz w:val="21"/>
                <w:szCs w:val="21"/>
              </w:rPr>
              <w:t>现场开展工作情况</w:t>
            </w:r>
          </w:p>
        </w:tc>
      </w:tr>
      <w:tr w14:paraId="05830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AF2F72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68BB433">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王海波、鲁小芳、袁飞</w:t>
            </w:r>
          </w:p>
        </w:tc>
      </w:tr>
      <w:tr w14:paraId="70C7C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70E138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D7EFADB">
            <w:pPr>
              <w:adjustRightInd w:val="0"/>
              <w:snapToGrid w:val="0"/>
              <w:jc w:val="center"/>
              <w:rPr>
                <w:rFonts w:hint="default" w:ascii="Times New Roman" w:hAnsi="Times New Roman" w:eastAsia="宋体" w:cs="Times New Roman"/>
                <w:szCs w:val="21"/>
                <w:lang w:val="en-US" w:eastAsia="zh-CN"/>
              </w:rPr>
            </w:pPr>
            <w:r>
              <w:rPr>
                <w:rFonts w:ascii="Times New Roman" w:hAnsi="Times New Roman" w:eastAsia="宋体" w:cs="Times New Roman"/>
                <w:szCs w:val="21"/>
                <w:highlight w:val="none"/>
              </w:rPr>
              <w:t>20</w:t>
            </w:r>
            <w:r>
              <w:rPr>
                <w:rFonts w:hint="eastAsia" w:ascii="Times New Roman" w:hAnsi="Times New Roman" w:eastAsia="宋体" w:cs="Times New Roman"/>
                <w:szCs w:val="21"/>
                <w:highlight w:val="none"/>
                <w:lang w:val="en-US" w:eastAsia="zh-CN"/>
              </w:rPr>
              <w:t>25</w:t>
            </w:r>
            <w:r>
              <w:rPr>
                <w:rFonts w:ascii="Times New Roman" w:hAnsi="Times New Roman" w:eastAsia="宋体" w:cs="Times New Roman"/>
                <w:szCs w:val="21"/>
                <w:highlight w:val="none"/>
              </w:rPr>
              <w:t>.</w:t>
            </w:r>
            <w:r>
              <w:rPr>
                <w:rFonts w:hint="eastAsia" w:ascii="Times New Roman" w:hAnsi="Times New Roman" w:eastAsia="宋体" w:cs="Times New Roman"/>
                <w:szCs w:val="21"/>
                <w:highlight w:val="none"/>
                <w:lang w:val="en-US" w:eastAsia="zh-CN"/>
              </w:rPr>
              <w:t>12</w:t>
            </w:r>
            <w:r>
              <w:rPr>
                <w:rFonts w:hint="eastAsia" w:ascii="Times New Roman" w:hAnsi="Times New Roman" w:eastAsia="宋体" w:cs="Times New Roman"/>
                <w:szCs w:val="21"/>
                <w:highlight w:val="none"/>
              </w:rPr>
              <w:t>.</w:t>
            </w:r>
            <w:r>
              <w:rPr>
                <w:rFonts w:hint="eastAsia" w:ascii="Times New Roman" w:hAnsi="Times New Roman" w:eastAsia="宋体" w:cs="Times New Roman"/>
                <w:szCs w:val="21"/>
                <w:highlight w:val="none"/>
                <w:lang w:val="en-US" w:eastAsia="zh-CN"/>
              </w:rPr>
              <w:t>26</w:t>
            </w:r>
          </w:p>
        </w:tc>
      </w:tr>
      <w:tr w14:paraId="260D7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25640C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8427F88">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43F2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5A4BA1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6995D6A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15A5D99">
            <w:pPr>
              <w:pStyle w:val="7"/>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eastAsiaTheme="minorEastAsia"/>
                <w:lang w:eastAsia="zh-CN"/>
              </w:rPr>
            </w:pPr>
            <w:r>
              <w:rPr>
                <w:rFonts w:hint="eastAsia" w:ascii="Times New Roman" w:hAnsi="Times New Roman" w:cs="Times New Roman" w:eastAsiaTheme="minorEastAsia"/>
                <w:kern w:val="2"/>
                <w:sz w:val="21"/>
                <w:szCs w:val="21"/>
                <w:lang w:val="en-US" w:eastAsia="zh-CN" w:bidi="ar-SA"/>
              </w:rPr>
              <w:t>无</w:t>
            </w:r>
          </w:p>
        </w:tc>
      </w:tr>
      <w:tr w14:paraId="19690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0749ED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top"/>
          </w:tcPr>
          <w:p w14:paraId="1C0EB437">
            <w:pPr>
              <w:pStyle w:val="5"/>
              <w:ind w:left="0" w:leftChars="0" w:firstLine="0" w:firstLineChars="0"/>
              <w:rPr>
                <w:rFonts w:hint="eastAsia"/>
                <w:color w:val="000000" w:themeColor="text1"/>
                <w:lang w:val="en-US" w:eastAsia="zh-CN"/>
              </w:rPr>
            </w:pPr>
            <w:r>
              <w:rPr>
                <w:rFonts w:hint="eastAsia"/>
                <w:color w:val="000000" w:themeColor="text1"/>
                <w:lang w:val="en-US" w:eastAsia="zh-CN"/>
              </w:rPr>
              <w:drawing>
                <wp:inline distT="0" distB="0" distL="114300" distR="114300">
                  <wp:extent cx="2496820" cy="2428240"/>
                  <wp:effectExtent l="0" t="0" r="17780" b="10160"/>
                  <wp:docPr id="108" name="图片 108" descr="dc84d6321e4e527f6a3f72a5e2de3186_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descr="dc84d6321e4e527f6a3f72a5e2de3186_720"/>
                          <pic:cNvPicPr>
                            <a:picLocks noChangeAspect="1"/>
                          </pic:cNvPicPr>
                        </pic:nvPicPr>
                        <pic:blipFill>
                          <a:blip r:embed="rId4"/>
                          <a:stretch>
                            <a:fillRect/>
                          </a:stretch>
                        </pic:blipFill>
                        <pic:spPr>
                          <a:xfrm>
                            <a:off x="0" y="0"/>
                            <a:ext cx="2496820" cy="2428240"/>
                          </a:xfrm>
                          <a:prstGeom prst="rect">
                            <a:avLst/>
                          </a:prstGeom>
                        </pic:spPr>
                      </pic:pic>
                    </a:graphicData>
                  </a:graphic>
                </wp:inline>
              </w:drawing>
            </w:r>
            <w:r>
              <w:rPr>
                <w:rFonts w:hint="eastAsia"/>
                <w:color w:val="000000" w:themeColor="text1"/>
                <w:lang w:val="en-US" w:eastAsia="zh-CN"/>
              </w:rPr>
              <w:drawing>
                <wp:inline distT="0" distB="0" distL="114300" distR="114300">
                  <wp:extent cx="2698115" cy="2426970"/>
                  <wp:effectExtent l="0" t="0" r="6985" b="11430"/>
                  <wp:docPr id="112" name="图片 112" descr="IMG_7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IMG_7492"/>
                          <pic:cNvPicPr>
                            <a:picLocks noChangeAspect="1"/>
                          </pic:cNvPicPr>
                        </pic:nvPicPr>
                        <pic:blipFill>
                          <a:blip r:embed="rId5"/>
                          <a:stretch>
                            <a:fillRect/>
                          </a:stretch>
                        </pic:blipFill>
                        <pic:spPr>
                          <a:xfrm>
                            <a:off x="0" y="0"/>
                            <a:ext cx="2698115" cy="2426970"/>
                          </a:xfrm>
                          <a:prstGeom prst="rect">
                            <a:avLst/>
                          </a:prstGeom>
                        </pic:spPr>
                      </pic:pic>
                    </a:graphicData>
                  </a:graphic>
                </wp:inline>
              </w:drawing>
            </w:r>
            <w:r>
              <w:rPr>
                <w:rFonts w:hint="eastAsia"/>
                <w:color w:val="000000" w:themeColor="text1"/>
                <w:lang w:val="en-US" w:eastAsia="zh-CN"/>
              </w:rPr>
              <w:drawing>
                <wp:inline distT="0" distB="0" distL="114300" distR="114300">
                  <wp:extent cx="2515235" cy="2567305"/>
                  <wp:effectExtent l="0" t="0" r="18415" b="4445"/>
                  <wp:docPr id="109" name="图片 109" descr="IMG_7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IMG_7480"/>
                          <pic:cNvPicPr>
                            <a:picLocks noChangeAspect="1"/>
                          </pic:cNvPicPr>
                        </pic:nvPicPr>
                        <pic:blipFill>
                          <a:blip r:embed="rId6"/>
                          <a:stretch>
                            <a:fillRect/>
                          </a:stretch>
                        </pic:blipFill>
                        <pic:spPr>
                          <a:xfrm>
                            <a:off x="0" y="0"/>
                            <a:ext cx="2515235" cy="2567305"/>
                          </a:xfrm>
                          <a:prstGeom prst="rect">
                            <a:avLst/>
                          </a:prstGeom>
                        </pic:spPr>
                      </pic:pic>
                    </a:graphicData>
                  </a:graphic>
                </wp:inline>
              </w:drawing>
            </w:r>
            <w:r>
              <w:rPr>
                <w:rFonts w:hint="eastAsia"/>
                <w:color w:val="000000" w:themeColor="text1"/>
                <w:lang w:val="en-US" w:eastAsia="zh-CN"/>
              </w:rPr>
              <w:drawing>
                <wp:inline distT="0" distB="0" distL="114300" distR="114300">
                  <wp:extent cx="2713990" cy="2569845"/>
                  <wp:effectExtent l="0" t="0" r="10160" b="1905"/>
                  <wp:docPr id="114" name="图片 114" descr="IMG_7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IMG_7489"/>
                          <pic:cNvPicPr>
                            <a:picLocks noChangeAspect="1"/>
                          </pic:cNvPicPr>
                        </pic:nvPicPr>
                        <pic:blipFill>
                          <a:blip r:embed="rId7"/>
                          <a:stretch>
                            <a:fillRect/>
                          </a:stretch>
                        </pic:blipFill>
                        <pic:spPr>
                          <a:xfrm>
                            <a:off x="0" y="0"/>
                            <a:ext cx="2713990" cy="2569845"/>
                          </a:xfrm>
                          <a:prstGeom prst="rect">
                            <a:avLst/>
                          </a:prstGeom>
                        </pic:spPr>
                      </pic:pic>
                    </a:graphicData>
                  </a:graphic>
                </wp:inline>
              </w:drawing>
            </w:r>
          </w:p>
          <w:p w14:paraId="706AD80B">
            <w:pPr>
              <w:rPr>
                <w:rFonts w:hint="eastAsia"/>
                <w:lang w:eastAsia="zh-CN"/>
              </w:rPr>
            </w:pPr>
            <w:r>
              <w:rPr>
                <w:rFonts w:hint="eastAsia"/>
                <w:color w:val="000000" w:themeColor="text1"/>
                <w:lang w:val="en-US" w:eastAsia="zh-CN"/>
              </w:rPr>
              <w:drawing>
                <wp:inline distT="0" distB="0" distL="114300" distR="114300">
                  <wp:extent cx="2558415" cy="2548890"/>
                  <wp:effectExtent l="0" t="0" r="13335" b="3810"/>
                  <wp:docPr id="110" name="图片 110" descr="IMG_7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IMG_7481"/>
                          <pic:cNvPicPr>
                            <a:picLocks noChangeAspect="1"/>
                          </pic:cNvPicPr>
                        </pic:nvPicPr>
                        <pic:blipFill>
                          <a:blip r:embed="rId8"/>
                          <a:stretch>
                            <a:fillRect/>
                          </a:stretch>
                        </pic:blipFill>
                        <pic:spPr>
                          <a:xfrm>
                            <a:off x="0" y="0"/>
                            <a:ext cx="2558415" cy="2548890"/>
                          </a:xfrm>
                          <a:prstGeom prst="rect">
                            <a:avLst/>
                          </a:prstGeom>
                        </pic:spPr>
                      </pic:pic>
                    </a:graphicData>
                  </a:graphic>
                </wp:inline>
              </w:drawing>
            </w:r>
            <w:r>
              <w:rPr>
                <w:rFonts w:hint="eastAsia"/>
                <w:color w:val="000000" w:themeColor="text1"/>
                <w:lang w:val="en-US" w:eastAsia="zh-CN"/>
              </w:rPr>
              <w:drawing>
                <wp:inline distT="0" distB="0" distL="114300" distR="114300">
                  <wp:extent cx="2656205" cy="2458720"/>
                  <wp:effectExtent l="0" t="0" r="10795" b="17780"/>
                  <wp:docPr id="111" name="图片 111" descr="IMG_7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IMG_7483"/>
                          <pic:cNvPicPr>
                            <a:picLocks noChangeAspect="1"/>
                          </pic:cNvPicPr>
                        </pic:nvPicPr>
                        <pic:blipFill>
                          <a:blip r:embed="rId9"/>
                          <a:stretch>
                            <a:fillRect/>
                          </a:stretch>
                        </pic:blipFill>
                        <pic:spPr>
                          <a:xfrm>
                            <a:off x="0" y="0"/>
                            <a:ext cx="2656205" cy="2458720"/>
                          </a:xfrm>
                          <a:prstGeom prst="rect">
                            <a:avLst/>
                          </a:prstGeom>
                        </pic:spPr>
                      </pic:pic>
                    </a:graphicData>
                  </a:graphic>
                </wp:inline>
              </w:drawing>
            </w:r>
          </w:p>
          <w:p w14:paraId="10FF97E8">
            <w:pPr>
              <w:rPr>
                <w:rFonts w:hint="eastAsia"/>
                <w:lang w:eastAsia="zh-CN"/>
              </w:rPr>
            </w:pPr>
          </w:p>
        </w:tc>
      </w:tr>
    </w:tbl>
    <w:p w14:paraId="522B1B10"/>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ZGY0NDI0ZjYwNjA1MjQ5MGU2OGYzOWU1ZjZjYjFhMzUifQ=="/>
  </w:docVars>
  <w:rsids>
    <w:rsidRoot w:val="00C32FF9"/>
    <w:rsid w:val="00035D91"/>
    <w:rsid w:val="0006644B"/>
    <w:rsid w:val="0007789C"/>
    <w:rsid w:val="0008447B"/>
    <w:rsid w:val="000C019E"/>
    <w:rsid w:val="000F0D1F"/>
    <w:rsid w:val="001A2140"/>
    <w:rsid w:val="00216717"/>
    <w:rsid w:val="002252BB"/>
    <w:rsid w:val="002452E5"/>
    <w:rsid w:val="00260342"/>
    <w:rsid w:val="002836F3"/>
    <w:rsid w:val="003306E1"/>
    <w:rsid w:val="0033323F"/>
    <w:rsid w:val="00333C8D"/>
    <w:rsid w:val="00363F20"/>
    <w:rsid w:val="003A4866"/>
    <w:rsid w:val="003C11AC"/>
    <w:rsid w:val="00441ECF"/>
    <w:rsid w:val="00443F57"/>
    <w:rsid w:val="004552F3"/>
    <w:rsid w:val="00472297"/>
    <w:rsid w:val="004D16FD"/>
    <w:rsid w:val="004E3860"/>
    <w:rsid w:val="00503B5C"/>
    <w:rsid w:val="00511CC8"/>
    <w:rsid w:val="00522843"/>
    <w:rsid w:val="00562DFB"/>
    <w:rsid w:val="005A2343"/>
    <w:rsid w:val="005E7254"/>
    <w:rsid w:val="005E7707"/>
    <w:rsid w:val="005F3542"/>
    <w:rsid w:val="00602EEA"/>
    <w:rsid w:val="00624703"/>
    <w:rsid w:val="0063569B"/>
    <w:rsid w:val="006C336F"/>
    <w:rsid w:val="006F7F1B"/>
    <w:rsid w:val="007057D1"/>
    <w:rsid w:val="007153A0"/>
    <w:rsid w:val="00721B3F"/>
    <w:rsid w:val="0072260B"/>
    <w:rsid w:val="00754407"/>
    <w:rsid w:val="00762B6B"/>
    <w:rsid w:val="007C40AE"/>
    <w:rsid w:val="0082314C"/>
    <w:rsid w:val="00850D90"/>
    <w:rsid w:val="0088430C"/>
    <w:rsid w:val="008A7027"/>
    <w:rsid w:val="008B6E31"/>
    <w:rsid w:val="008D11A5"/>
    <w:rsid w:val="00930DEA"/>
    <w:rsid w:val="009A0DE0"/>
    <w:rsid w:val="009C52DF"/>
    <w:rsid w:val="00A1528C"/>
    <w:rsid w:val="00A84ACB"/>
    <w:rsid w:val="00AA4740"/>
    <w:rsid w:val="00AC1F21"/>
    <w:rsid w:val="00B25996"/>
    <w:rsid w:val="00B269FD"/>
    <w:rsid w:val="00B6707E"/>
    <w:rsid w:val="00B75E9C"/>
    <w:rsid w:val="00BB7406"/>
    <w:rsid w:val="00BF1A1F"/>
    <w:rsid w:val="00BF1DB1"/>
    <w:rsid w:val="00C2459E"/>
    <w:rsid w:val="00C30872"/>
    <w:rsid w:val="00C32FF9"/>
    <w:rsid w:val="00C42AD8"/>
    <w:rsid w:val="00C457EC"/>
    <w:rsid w:val="00C62E8F"/>
    <w:rsid w:val="00CA77FF"/>
    <w:rsid w:val="00CD410D"/>
    <w:rsid w:val="00D255BC"/>
    <w:rsid w:val="00D42EC0"/>
    <w:rsid w:val="00D54E7F"/>
    <w:rsid w:val="00D85DBF"/>
    <w:rsid w:val="00DC2B70"/>
    <w:rsid w:val="00E0518A"/>
    <w:rsid w:val="00E0520C"/>
    <w:rsid w:val="00E13DF9"/>
    <w:rsid w:val="00E579F5"/>
    <w:rsid w:val="00E950D2"/>
    <w:rsid w:val="00EC685F"/>
    <w:rsid w:val="00EC6932"/>
    <w:rsid w:val="00ED2BA2"/>
    <w:rsid w:val="00F11F3B"/>
    <w:rsid w:val="00F30F60"/>
    <w:rsid w:val="00F31BE4"/>
    <w:rsid w:val="00F34C2B"/>
    <w:rsid w:val="00F54203"/>
    <w:rsid w:val="00F57A83"/>
    <w:rsid w:val="00FA03CB"/>
    <w:rsid w:val="00FB5DDF"/>
    <w:rsid w:val="05E42AA5"/>
    <w:rsid w:val="0CC87E5D"/>
    <w:rsid w:val="0E40580F"/>
    <w:rsid w:val="1F2C72EF"/>
    <w:rsid w:val="2CD91527"/>
    <w:rsid w:val="39481A08"/>
    <w:rsid w:val="3CFD003B"/>
    <w:rsid w:val="3E092107"/>
    <w:rsid w:val="3E3B7C27"/>
    <w:rsid w:val="3ED218E0"/>
    <w:rsid w:val="3F40474C"/>
    <w:rsid w:val="4365014E"/>
    <w:rsid w:val="43EF0E4D"/>
    <w:rsid w:val="44BC33A0"/>
    <w:rsid w:val="55B3406E"/>
    <w:rsid w:val="5A355EF1"/>
    <w:rsid w:val="5CB5012F"/>
    <w:rsid w:val="5D244D87"/>
    <w:rsid w:val="6496505F"/>
    <w:rsid w:val="6C3C7313"/>
    <w:rsid w:val="71BE335E"/>
    <w:rsid w:val="787D00C6"/>
    <w:rsid w:val="78A76481"/>
    <w:rsid w:val="7A794689"/>
    <w:rsid w:val="7ED113BC"/>
    <w:rsid w:val="7F17109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unhideWhenUsed/>
    <w:qFormat/>
    <w:uiPriority w:val="0"/>
    <w:pPr>
      <w:widowControl w:val="0"/>
      <w:ind w:firstLine="568" w:firstLineChars="203"/>
      <w:jc w:val="both"/>
    </w:pPr>
    <w:rPr>
      <w:rFonts w:cs="Times New Roman"/>
      <w:kern w:val="2"/>
      <w:sz w:val="28"/>
      <w:szCs w:val="28"/>
    </w:rPr>
  </w:style>
  <w:style w:type="paragraph" w:customStyle="1" w:styleId="3">
    <w:name w:val="样式 正文文本缩进 + 行距: 1.5 倍行距"/>
    <w:basedOn w:val="1"/>
    <w:qFormat/>
    <w:uiPriority w:val="0"/>
    <w:pPr>
      <w:spacing w:after="120" w:line="360" w:lineRule="auto"/>
      <w:ind w:left="90" w:leftChars="32" w:firstLine="560" w:firstLineChars="200"/>
    </w:pPr>
    <w:rPr>
      <w:rFonts w:cs="宋体"/>
    </w:rPr>
  </w:style>
  <w:style w:type="paragraph" w:styleId="5">
    <w:name w:val="Normal Indent"/>
    <w:basedOn w:val="1"/>
    <w:unhideWhenUsed/>
    <w:qFormat/>
    <w:uiPriority w:val="99"/>
    <w:pPr>
      <w:widowControl w:val="0"/>
      <w:ind w:firstLine="560" w:firstLineChars="200"/>
      <w:jc w:val="both"/>
    </w:pPr>
    <w:rPr>
      <w:rFonts w:ascii="Times New Roman" w:hAnsi="Times New Roman" w:cs="Times New Roman"/>
      <w:kern w:val="2"/>
      <w:sz w:val="28"/>
      <w:szCs w:val="28"/>
    </w:rPr>
  </w:style>
  <w:style w:type="paragraph" w:styleId="6">
    <w:name w:val="annotation text"/>
    <w:basedOn w:val="1"/>
    <w:uiPriority w:val="0"/>
    <w:pPr>
      <w:jc w:val="left"/>
    </w:pPr>
  </w:style>
  <w:style w:type="paragraph" w:styleId="7">
    <w:name w:val="Body Text"/>
    <w:basedOn w:val="1"/>
    <w:qFormat/>
    <w:uiPriority w:val="0"/>
    <w:pPr>
      <w:spacing w:line="560" w:lineRule="exact"/>
    </w:pPr>
    <w:rPr>
      <w:sz w:val="24"/>
      <w:szCs w:val="20"/>
    </w:rPr>
  </w:style>
  <w:style w:type="paragraph" w:styleId="8">
    <w:name w:val="Balloon Text"/>
    <w:basedOn w:val="1"/>
    <w:link w:val="16"/>
    <w:qFormat/>
    <w:uiPriority w:val="0"/>
    <w:rPr>
      <w:sz w:val="18"/>
      <w:szCs w:val="18"/>
    </w:rPr>
  </w:style>
  <w:style w:type="paragraph" w:styleId="9">
    <w:name w:val="footer"/>
    <w:basedOn w:val="1"/>
    <w:link w:val="15"/>
    <w:qFormat/>
    <w:uiPriority w:val="0"/>
    <w:pPr>
      <w:tabs>
        <w:tab w:val="center" w:pos="4153"/>
        <w:tab w:val="right" w:pos="8306"/>
      </w:tabs>
      <w:snapToGrid w:val="0"/>
      <w:jc w:val="left"/>
    </w:pPr>
    <w:rPr>
      <w:sz w:val="18"/>
      <w:szCs w:val="18"/>
    </w:rPr>
  </w:style>
  <w:style w:type="paragraph" w:styleId="10">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14">
    <w:name w:val="页眉 Char"/>
    <w:basedOn w:val="13"/>
    <w:link w:val="10"/>
    <w:qFormat/>
    <w:uiPriority w:val="0"/>
    <w:rPr>
      <w:rFonts w:asciiTheme="minorHAnsi" w:hAnsiTheme="minorHAnsi" w:eastAsiaTheme="minorEastAsia" w:cstheme="minorBidi"/>
      <w:kern w:val="2"/>
      <w:sz w:val="18"/>
      <w:szCs w:val="18"/>
    </w:rPr>
  </w:style>
  <w:style w:type="character" w:customStyle="1" w:styleId="15">
    <w:name w:val="页脚 Char"/>
    <w:basedOn w:val="13"/>
    <w:link w:val="9"/>
    <w:qFormat/>
    <w:uiPriority w:val="0"/>
    <w:rPr>
      <w:rFonts w:asciiTheme="minorHAnsi" w:hAnsiTheme="minorHAnsi" w:eastAsiaTheme="minorEastAsia" w:cstheme="minorBidi"/>
      <w:kern w:val="2"/>
      <w:sz w:val="18"/>
      <w:szCs w:val="18"/>
    </w:rPr>
  </w:style>
  <w:style w:type="character" w:customStyle="1" w:styleId="16">
    <w:name w:val="批注框文本 Char"/>
    <w:basedOn w:val="13"/>
    <w:link w:val="8"/>
    <w:qFormat/>
    <w:uiPriority w:val="0"/>
    <w:rPr>
      <w:rFonts w:asciiTheme="minorHAnsi" w:hAnsiTheme="minorHAnsi" w:eastAsiaTheme="minorEastAsia" w:cstheme="minorBidi"/>
      <w:kern w:val="2"/>
      <w:sz w:val="18"/>
      <w:szCs w:val="18"/>
    </w:rPr>
  </w:style>
  <w:style w:type="paragraph" w:customStyle="1" w:styleId="17">
    <w:name w:val="工贸一封委托单位名称"/>
    <w:basedOn w:val="1"/>
    <w:qFormat/>
    <w:uiPriority w:val="0"/>
    <w:pPr>
      <w:spacing w:before="600" w:beforeLines="600" w:line="360" w:lineRule="auto"/>
      <w:jc w:val="center"/>
    </w:pPr>
    <w:rPr>
      <w:b/>
      <w:sz w:val="44"/>
    </w:rPr>
  </w:style>
  <w:style w:type="paragraph" w:customStyle="1" w:styleId="18">
    <w:name w:val="__1 正文-安评"/>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3</Pages>
  <Words>891</Words>
  <Characters>1291</Characters>
  <Lines>6</Lines>
  <Paragraphs>1</Paragraphs>
  <TotalTime>2</TotalTime>
  <ScaleCrop>false</ScaleCrop>
  <LinksUpToDate>false</LinksUpToDate>
  <CharactersWithSpaces>1297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shoona</cp:lastModifiedBy>
  <dcterms:modified xsi:type="dcterms:W3CDTF">2026-07-06T12:58:20Z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E14C5D6276D74CDC9D7EA154BAD57675</vt:lpwstr>
  </property>
  <property fmtid="{D5CDD505-2E9C-101B-9397-08002B2CF9AE}" pid="4" name="KSOTemplateDocerSaveRecord">
    <vt:lpwstr>eyJoZGlkIjoiMmE5MjA2NTc2MmMwNzRhMTQzMTVkYzI3YThmZWIzZTciLCJ1c2VySWQiOiIyNTc3OTY5NiJ9</vt:lpwstr>
  </property>
</Properties>
</file>