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9854"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831"/>
        <w:gridCol w:w="870"/>
        <w:gridCol w:w="1790"/>
        <w:gridCol w:w="1479"/>
        <w:gridCol w:w="1567"/>
        <w:gridCol w:w="1673"/>
        <w:gridCol w:w="1644"/>
      </w:tblGrid>
      <w:tr w14:paraId="067496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820" w:hRule="atLeast"/>
          <w:jc w:val="center"/>
        </w:trPr>
        <w:tc>
          <w:tcPr>
            <w:tcW w:w="9854" w:type="dxa"/>
            <w:gridSpan w:val="7"/>
            <w:tcBorders>
              <w:top w:val="nil"/>
              <w:left w:val="nil"/>
              <w:bottom w:val="nil"/>
              <w:right w:val="nil"/>
            </w:tcBorders>
            <w:shd w:val="clear"/>
            <w:noWrap/>
            <w:vAlign w:val="center"/>
          </w:tcPr>
          <w:p w14:paraId="51272E3D">
            <w:pPr>
              <w:keepNext w:val="0"/>
              <w:keepLines w:val="0"/>
              <w:widowControl/>
              <w:suppressLineNumbers w:val="0"/>
              <w:jc w:val="center"/>
              <w:textAlignment w:val="center"/>
              <w:rPr>
                <w:rFonts w:ascii="方正小标宋_GBK" w:hAnsi="方正小标宋_GBK" w:eastAsia="方正小标宋_GBK" w:cs="方正小标宋_GBK"/>
                <w:b/>
                <w:bCs/>
                <w:i w:val="0"/>
                <w:iCs w:val="0"/>
                <w:color w:val="000000"/>
                <w:sz w:val="44"/>
                <w:szCs w:val="44"/>
                <w:u w:val="none"/>
              </w:rPr>
            </w:pPr>
            <w:r>
              <w:rPr>
                <w:rFonts w:hint="eastAsia" w:ascii="方正小标宋_GBK" w:hAnsi="方正小标宋_GBK" w:eastAsia="方正小标宋_GBK" w:cs="方正小标宋_GBK"/>
                <w:b/>
                <w:bCs/>
                <w:i w:val="0"/>
                <w:iCs w:val="0"/>
                <w:color w:val="000000"/>
                <w:kern w:val="0"/>
                <w:sz w:val="44"/>
                <w:szCs w:val="44"/>
                <w:u w:val="none"/>
                <w:bdr w:val="none" w:color="auto" w:sz="0" w:space="0"/>
                <w:lang w:val="en-US" w:eastAsia="zh-CN" w:bidi="ar"/>
              </w:rPr>
              <w:t>安全评价报告信息公布表</w:t>
            </w:r>
          </w:p>
        </w:tc>
      </w:tr>
      <w:tr w14:paraId="6B4D922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61AE8F1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机构名称</w:t>
            </w:r>
          </w:p>
        </w:tc>
        <w:tc>
          <w:tcPr>
            <w:tcW w:w="4139" w:type="dxa"/>
            <w:gridSpan w:val="3"/>
            <w:tcBorders>
              <w:top w:val="single" w:color="000000" w:sz="4" w:space="0"/>
              <w:left w:val="single" w:color="000000" w:sz="4" w:space="0"/>
              <w:bottom w:val="single" w:color="000000" w:sz="4" w:space="0"/>
              <w:right w:val="single" w:color="000000" w:sz="4" w:space="0"/>
            </w:tcBorders>
            <w:shd w:val="clear"/>
            <w:vAlign w:val="center"/>
          </w:tcPr>
          <w:p w14:paraId="0898468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湖北景深安全技术有限公司</w:t>
            </w:r>
          </w:p>
        </w:tc>
        <w:tc>
          <w:tcPr>
            <w:tcW w:w="1567" w:type="dxa"/>
            <w:tcBorders>
              <w:top w:val="single" w:color="000000" w:sz="4" w:space="0"/>
              <w:left w:val="single" w:color="000000" w:sz="4" w:space="0"/>
              <w:bottom w:val="single" w:color="000000" w:sz="4" w:space="0"/>
              <w:right w:val="single" w:color="000000" w:sz="4" w:space="0"/>
            </w:tcBorders>
            <w:shd w:val="clear"/>
            <w:vAlign w:val="center"/>
          </w:tcPr>
          <w:p w14:paraId="3FA834C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资质证号</w:t>
            </w:r>
          </w:p>
        </w:tc>
        <w:tc>
          <w:tcPr>
            <w:tcW w:w="3317" w:type="dxa"/>
            <w:gridSpan w:val="2"/>
            <w:tcBorders>
              <w:top w:val="single" w:color="000000" w:sz="4" w:space="0"/>
              <w:left w:val="single" w:color="000000" w:sz="4" w:space="0"/>
              <w:bottom w:val="single" w:color="000000" w:sz="4" w:space="0"/>
              <w:right w:val="single" w:color="000000" w:sz="4" w:space="0"/>
            </w:tcBorders>
            <w:shd w:val="clear"/>
            <w:vAlign w:val="center"/>
          </w:tcPr>
          <w:p w14:paraId="00D3FCC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Style w:val="4"/>
                <w:rFonts w:eastAsia="宋体"/>
                <w:bdr w:val="none" w:color="auto" w:sz="0" w:space="0"/>
                <w:lang w:val="en-US" w:eastAsia="zh-CN" w:bidi="ar"/>
              </w:rPr>
              <w:t>APJ-</w:t>
            </w:r>
            <w:r>
              <w:rPr>
                <w:rStyle w:val="5"/>
                <w:bdr w:val="none" w:color="auto" w:sz="0" w:space="0"/>
                <w:lang w:val="en-US" w:eastAsia="zh-CN" w:bidi="ar"/>
              </w:rPr>
              <w:t>（鄂）</w:t>
            </w:r>
            <w:r>
              <w:rPr>
                <w:rStyle w:val="4"/>
                <w:rFonts w:eastAsia="宋体"/>
                <w:bdr w:val="none" w:color="auto" w:sz="0" w:space="0"/>
                <w:lang w:val="en-US" w:eastAsia="zh-CN" w:bidi="ar"/>
              </w:rPr>
              <w:t>-002</w:t>
            </w:r>
          </w:p>
        </w:tc>
      </w:tr>
      <w:tr w14:paraId="4BD6F4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6A1FE78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委托单位</w:t>
            </w:r>
          </w:p>
        </w:tc>
        <w:tc>
          <w:tcPr>
            <w:tcW w:w="9023" w:type="dxa"/>
            <w:gridSpan w:val="6"/>
            <w:tcBorders>
              <w:top w:val="single" w:color="000000" w:sz="4" w:space="0"/>
              <w:left w:val="single" w:color="000000" w:sz="4" w:space="0"/>
              <w:bottom w:val="single" w:color="000000" w:sz="4" w:space="0"/>
              <w:right w:val="single" w:color="000000" w:sz="4" w:space="0"/>
            </w:tcBorders>
            <w:shd w:val="clear"/>
            <w:vAlign w:val="center"/>
          </w:tcPr>
          <w:p w14:paraId="34A5C56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湖北钛兴新材料科技有限公司</w:t>
            </w:r>
          </w:p>
        </w:tc>
      </w:tr>
      <w:tr w14:paraId="62C9BE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66C7A3D9">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项目名称</w:t>
            </w:r>
          </w:p>
        </w:tc>
        <w:tc>
          <w:tcPr>
            <w:tcW w:w="9023" w:type="dxa"/>
            <w:gridSpan w:val="6"/>
            <w:tcBorders>
              <w:top w:val="single" w:color="000000" w:sz="4" w:space="0"/>
              <w:left w:val="single" w:color="000000" w:sz="4" w:space="0"/>
              <w:bottom w:val="single" w:color="000000" w:sz="4" w:space="0"/>
              <w:right w:val="single" w:color="000000" w:sz="4" w:space="0"/>
            </w:tcBorders>
            <w:shd w:val="clear"/>
            <w:vAlign w:val="center"/>
          </w:tcPr>
          <w:p w14:paraId="48146A8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35万t/a硫酸亚铁资源综合利用项目（一期）安全验收评价报告</w:t>
            </w:r>
          </w:p>
        </w:tc>
      </w:tr>
      <w:tr w14:paraId="7EE724A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30FF0B1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业务类别</w:t>
            </w:r>
          </w:p>
        </w:tc>
        <w:tc>
          <w:tcPr>
            <w:tcW w:w="9023" w:type="dxa"/>
            <w:gridSpan w:val="6"/>
            <w:tcBorders>
              <w:top w:val="single" w:color="000000" w:sz="4" w:space="0"/>
              <w:left w:val="single" w:color="000000" w:sz="4" w:space="0"/>
              <w:bottom w:val="single" w:color="000000" w:sz="4" w:space="0"/>
              <w:right w:val="single" w:color="000000" w:sz="4" w:space="0"/>
            </w:tcBorders>
            <w:shd w:val="clear"/>
            <w:vAlign w:val="center"/>
          </w:tcPr>
          <w:p w14:paraId="62652C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化学原料、化学品及医药制造业</w:t>
            </w:r>
          </w:p>
        </w:tc>
      </w:tr>
      <w:tr w14:paraId="7168FA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9854" w:type="dxa"/>
            <w:gridSpan w:val="7"/>
            <w:tcBorders>
              <w:top w:val="single" w:color="000000" w:sz="4" w:space="0"/>
              <w:left w:val="single" w:color="000000" w:sz="4" w:space="0"/>
              <w:bottom w:val="single" w:color="000000" w:sz="4" w:space="0"/>
              <w:right w:val="single" w:color="000000" w:sz="4" w:space="0"/>
            </w:tcBorders>
            <w:shd w:val="clear"/>
            <w:vAlign w:val="center"/>
          </w:tcPr>
          <w:p w14:paraId="291DEF3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安全评价过程控制情况</w:t>
            </w:r>
          </w:p>
        </w:tc>
      </w:tr>
      <w:tr w14:paraId="2A2A788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831" w:type="dxa"/>
            <w:vMerge w:val="restart"/>
            <w:tcBorders>
              <w:top w:val="single" w:color="000000" w:sz="4" w:space="0"/>
              <w:left w:val="single" w:color="000000" w:sz="4" w:space="0"/>
              <w:bottom w:val="single" w:color="000000" w:sz="4" w:space="0"/>
              <w:right w:val="single" w:color="000000" w:sz="4" w:space="0"/>
            </w:tcBorders>
            <w:shd w:val="clear"/>
            <w:vAlign w:val="center"/>
          </w:tcPr>
          <w:p w14:paraId="57F5500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安全评价</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项目管理</w:t>
            </w:r>
          </w:p>
        </w:tc>
        <w:tc>
          <w:tcPr>
            <w:tcW w:w="2660" w:type="dxa"/>
            <w:gridSpan w:val="2"/>
            <w:tcBorders>
              <w:top w:val="single" w:color="000000" w:sz="4" w:space="0"/>
              <w:left w:val="single" w:color="000000" w:sz="4" w:space="0"/>
              <w:bottom w:val="single" w:color="000000" w:sz="4" w:space="0"/>
              <w:right w:val="single" w:color="000000" w:sz="4" w:space="0"/>
            </w:tcBorders>
            <w:shd w:val="clear"/>
            <w:vAlign w:val="center"/>
          </w:tcPr>
          <w:p w14:paraId="3F2AF63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项目组长</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2134B39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技术负责人</w:t>
            </w:r>
          </w:p>
        </w:tc>
        <w:tc>
          <w:tcPr>
            <w:tcW w:w="3317" w:type="dxa"/>
            <w:gridSpan w:val="2"/>
            <w:tcBorders>
              <w:top w:val="single" w:color="000000" w:sz="4" w:space="0"/>
              <w:left w:val="single" w:color="000000" w:sz="4" w:space="0"/>
              <w:bottom w:val="single" w:color="000000" w:sz="4" w:space="0"/>
              <w:right w:val="single" w:color="000000" w:sz="4" w:space="0"/>
            </w:tcBorders>
            <w:shd w:val="clear"/>
            <w:vAlign w:val="center"/>
          </w:tcPr>
          <w:p w14:paraId="2C02B4B5">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过程控制负责人</w:t>
            </w:r>
          </w:p>
        </w:tc>
      </w:tr>
      <w:tr w14:paraId="33A5660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4DF9666">
            <w:pPr>
              <w:jc w:val="center"/>
              <w:rPr>
                <w:rFonts w:hint="eastAsia" w:ascii="宋体" w:hAnsi="宋体" w:eastAsia="宋体" w:cs="宋体"/>
                <w:b/>
                <w:bCs/>
                <w:i w:val="0"/>
                <w:iCs w:val="0"/>
                <w:color w:val="000000"/>
                <w:sz w:val="21"/>
                <w:szCs w:val="21"/>
                <w:u w:val="none"/>
              </w:rPr>
            </w:pPr>
          </w:p>
        </w:tc>
        <w:tc>
          <w:tcPr>
            <w:tcW w:w="2660" w:type="dxa"/>
            <w:gridSpan w:val="2"/>
            <w:tcBorders>
              <w:top w:val="single" w:color="000000" w:sz="4" w:space="0"/>
              <w:left w:val="single" w:color="000000" w:sz="4" w:space="0"/>
              <w:bottom w:val="single" w:color="000000" w:sz="4" w:space="0"/>
              <w:right w:val="single" w:color="000000" w:sz="4" w:space="0"/>
            </w:tcBorders>
            <w:shd w:val="clear"/>
            <w:vAlign w:val="center"/>
          </w:tcPr>
          <w:p w14:paraId="7B1F1CF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王海波</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383CDC64">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王冬梅</w:t>
            </w:r>
          </w:p>
        </w:tc>
        <w:tc>
          <w:tcPr>
            <w:tcW w:w="3317" w:type="dxa"/>
            <w:gridSpan w:val="2"/>
            <w:tcBorders>
              <w:top w:val="single" w:color="000000" w:sz="4" w:space="0"/>
              <w:left w:val="single" w:color="000000" w:sz="4" w:space="0"/>
              <w:bottom w:val="single" w:color="000000" w:sz="4" w:space="0"/>
              <w:right w:val="single" w:color="000000" w:sz="4" w:space="0"/>
            </w:tcBorders>
            <w:shd w:val="clear"/>
            <w:vAlign w:val="center"/>
          </w:tcPr>
          <w:p w14:paraId="5CE0759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余海波</w:t>
            </w:r>
          </w:p>
        </w:tc>
      </w:tr>
      <w:tr w14:paraId="7D0BC5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31" w:type="dxa"/>
            <w:vMerge w:val="restart"/>
            <w:tcBorders>
              <w:top w:val="single" w:color="000000" w:sz="4" w:space="0"/>
              <w:left w:val="single" w:color="000000" w:sz="4" w:space="0"/>
              <w:bottom w:val="single" w:color="000000" w:sz="4" w:space="0"/>
              <w:right w:val="single" w:color="000000" w:sz="4" w:space="0"/>
            </w:tcBorders>
            <w:shd w:val="clear"/>
            <w:vAlign w:val="center"/>
          </w:tcPr>
          <w:p w14:paraId="5FCA284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编制</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过程</w:t>
            </w:r>
          </w:p>
        </w:tc>
        <w:tc>
          <w:tcPr>
            <w:tcW w:w="2660" w:type="dxa"/>
            <w:gridSpan w:val="2"/>
            <w:tcBorders>
              <w:top w:val="single" w:color="000000" w:sz="4" w:space="0"/>
              <w:left w:val="single" w:color="000000" w:sz="4" w:space="0"/>
              <w:bottom w:val="single" w:color="000000" w:sz="4" w:space="0"/>
              <w:right w:val="single" w:color="000000" w:sz="4" w:space="0"/>
            </w:tcBorders>
            <w:shd w:val="clear"/>
            <w:vAlign w:val="center"/>
          </w:tcPr>
          <w:p w14:paraId="41321FB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报告编制人</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6214EC5B">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报告提交日期</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00A31F60">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报告审核人</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5925230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报告审批人</w:t>
            </w:r>
          </w:p>
        </w:tc>
      </w:tr>
      <w:tr w14:paraId="4EA40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944EEAD">
            <w:pPr>
              <w:jc w:val="center"/>
              <w:rPr>
                <w:rFonts w:hint="eastAsia" w:ascii="宋体" w:hAnsi="宋体" w:eastAsia="宋体" w:cs="宋体"/>
                <w:b/>
                <w:bCs/>
                <w:i w:val="0"/>
                <w:iCs w:val="0"/>
                <w:color w:val="000000"/>
                <w:sz w:val="21"/>
                <w:szCs w:val="21"/>
                <w:u w:val="none"/>
              </w:rPr>
            </w:pPr>
          </w:p>
        </w:tc>
        <w:tc>
          <w:tcPr>
            <w:tcW w:w="2660" w:type="dxa"/>
            <w:gridSpan w:val="2"/>
            <w:tcBorders>
              <w:top w:val="single" w:color="000000" w:sz="4" w:space="0"/>
              <w:left w:val="single" w:color="000000" w:sz="4" w:space="0"/>
              <w:bottom w:val="single" w:color="000000" w:sz="4" w:space="0"/>
              <w:right w:val="single" w:color="000000" w:sz="4" w:space="0"/>
            </w:tcBorders>
            <w:shd w:val="clear"/>
            <w:vAlign w:val="center"/>
          </w:tcPr>
          <w:p w14:paraId="0878C61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夏  鹏、王海波</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4D98C7F6">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2026.03.20</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51BDFA0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周智鑫</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127C857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王冬梅</w:t>
            </w:r>
          </w:p>
        </w:tc>
      </w:tr>
      <w:tr w14:paraId="7E607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831" w:type="dxa"/>
            <w:vMerge w:val="restart"/>
            <w:tcBorders>
              <w:top w:val="single" w:color="000000" w:sz="4" w:space="0"/>
              <w:left w:val="single" w:color="000000" w:sz="4" w:space="0"/>
              <w:bottom w:val="single" w:color="000000" w:sz="4" w:space="0"/>
              <w:right w:val="single" w:color="000000" w:sz="4" w:space="0"/>
            </w:tcBorders>
            <w:shd w:val="clear"/>
            <w:vAlign w:val="center"/>
          </w:tcPr>
          <w:p w14:paraId="557F479D">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安全</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评价</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项目</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参与</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人员</w:t>
            </w: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1B1C014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姓名</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5D727123">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认定专业</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78264AA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Style w:val="6"/>
                <w:bdr w:val="none" w:color="auto" w:sz="0" w:space="0"/>
                <w:lang w:val="en-US" w:eastAsia="zh-CN" w:bidi="ar"/>
              </w:rPr>
              <w:t>安全评价师从业识别卡</w:t>
            </w:r>
            <w:r>
              <w:rPr>
                <w:rStyle w:val="6"/>
                <w:bdr w:val="none" w:color="auto" w:sz="0" w:space="0"/>
                <w:lang w:val="en-US" w:eastAsia="zh-CN" w:bidi="ar"/>
              </w:rPr>
              <w:br w:type="textWrapping"/>
            </w:r>
            <w:r>
              <w:rPr>
                <w:rStyle w:val="7"/>
                <w:rFonts w:eastAsia="宋体"/>
                <w:bdr w:val="none" w:color="auto" w:sz="0" w:space="0"/>
                <w:lang w:val="en-US" w:eastAsia="zh-CN" w:bidi="ar"/>
              </w:rPr>
              <w:t>/</w:t>
            </w:r>
            <w:r>
              <w:rPr>
                <w:rStyle w:val="6"/>
                <w:bdr w:val="none" w:color="auto" w:sz="0" w:space="0"/>
                <w:lang w:val="en-US" w:eastAsia="zh-CN" w:bidi="ar"/>
              </w:rPr>
              <w:t>证书编号</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12648B48">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注册安全工程师注册证号</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245676B6">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是否专职</w:t>
            </w:r>
          </w:p>
        </w:tc>
      </w:tr>
      <w:tr w14:paraId="79151F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CAE56D4">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303097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王海波</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07A42CB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化工工艺/安全</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007E9C1F">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035981/S011032000110192001402</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05F9949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42180199405</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6BA48EA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7CF1FA3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886520D">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02BF4CD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冀仕盛</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31477753">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电气</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38F69E0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012346/0800000000207709</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467151C0">
            <w:pPr>
              <w:jc w:val="center"/>
              <w:rPr>
                <w:rFonts w:hint="default" w:ascii="Times New Roman" w:hAnsi="Times New Roman" w:eastAsia="宋体" w:cs="Times New Roman"/>
                <w:i w:val="0"/>
                <w:iCs w:val="0"/>
                <w:color w:val="000000"/>
                <w:sz w:val="21"/>
                <w:szCs w:val="21"/>
                <w:u w:val="none"/>
              </w:rPr>
            </w:pP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1A26FF7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1DE626C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D7319DF">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2067E6F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谭  辉</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29F1B89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化工工艺/化工机械</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54A9DBE5">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028934/S011032000110192001025</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6BEFDB3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42180175866</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534E561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2190DA2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7701471D">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A3EC51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丁鹏程</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2ED8E45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自动化</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2D6D9C5A">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039995/S011032000110203000932</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24BEE985">
            <w:pPr>
              <w:jc w:val="center"/>
              <w:rPr>
                <w:rFonts w:hint="default" w:ascii="Times New Roman" w:hAnsi="Times New Roman" w:eastAsia="宋体" w:cs="Times New Roman"/>
                <w:i w:val="0"/>
                <w:iCs w:val="0"/>
                <w:color w:val="000000"/>
                <w:sz w:val="21"/>
                <w:szCs w:val="21"/>
                <w:u w:val="none"/>
              </w:rPr>
            </w:pP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6E703EF8">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4DEF8F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5BF38AED">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5AC93F9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陈  静</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33C3DF4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化工工艺/安全</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5330E8CD">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036048/S011032000110193000958</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0E0499D0">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42230340409</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73698DA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778FE66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6230C462">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61B49BA">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鲁小芳</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3C3860B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安全/通风</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33C7177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036168/S011032000110193000940</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0A29CF6C">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42220298206</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2C55871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3F0318D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4EEB2716">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6367025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夏  鹏</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6ABAC9EE">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3C61F52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035984/S011032000110192000988</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51734C34">
            <w:pPr>
              <w:jc w:val="center"/>
              <w:rPr>
                <w:rFonts w:hint="default" w:ascii="Times New Roman" w:hAnsi="Times New Roman" w:eastAsia="宋体" w:cs="Times New Roman"/>
                <w:i w:val="0"/>
                <w:iCs w:val="0"/>
                <w:color w:val="000000"/>
                <w:sz w:val="21"/>
                <w:szCs w:val="21"/>
                <w:u w:val="none"/>
              </w:rPr>
            </w:pP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7CAA448B">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265249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15E69241">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62D4439">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周智鑫</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243097E4">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36F99BF9">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035980/S011032000110192001446</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046400B3">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42190219314</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6C4B13B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68BB3B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29AACF79">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30C7F657">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余海波</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19768FF6">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机械</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1DE71DCE">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036169/S011032000110193001025</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7B8F930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42220298195</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01D80EF1">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426350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20" w:hRule="atLeast"/>
          <w:jc w:val="center"/>
        </w:trPr>
        <w:tc>
          <w:tcPr>
            <w:tcW w:w="831" w:type="dxa"/>
            <w:vMerge w:val="continue"/>
            <w:tcBorders>
              <w:top w:val="single" w:color="000000" w:sz="4" w:space="0"/>
              <w:left w:val="single" w:color="000000" w:sz="4" w:space="0"/>
              <w:bottom w:val="single" w:color="000000" w:sz="4" w:space="0"/>
              <w:right w:val="single" w:color="000000" w:sz="4" w:space="0"/>
            </w:tcBorders>
            <w:shd w:val="clear"/>
            <w:vAlign w:val="center"/>
          </w:tcPr>
          <w:p w14:paraId="334B7924">
            <w:pPr>
              <w:jc w:val="center"/>
              <w:rPr>
                <w:rFonts w:hint="eastAsia" w:ascii="宋体" w:hAnsi="宋体" w:eastAsia="宋体" w:cs="宋体"/>
                <w:b/>
                <w:bCs/>
                <w:i w:val="0"/>
                <w:iCs w:val="0"/>
                <w:color w:val="000000"/>
                <w:sz w:val="21"/>
                <w:szCs w:val="21"/>
                <w:u w:val="none"/>
              </w:rPr>
            </w:pPr>
          </w:p>
        </w:tc>
        <w:tc>
          <w:tcPr>
            <w:tcW w:w="870" w:type="dxa"/>
            <w:tcBorders>
              <w:top w:val="single" w:color="000000" w:sz="4" w:space="0"/>
              <w:left w:val="single" w:color="000000" w:sz="4" w:space="0"/>
              <w:bottom w:val="single" w:color="000000" w:sz="4" w:space="0"/>
              <w:right w:val="single" w:color="000000" w:sz="4" w:space="0"/>
            </w:tcBorders>
            <w:shd w:val="clear"/>
            <w:vAlign w:val="center"/>
          </w:tcPr>
          <w:p w14:paraId="4A37E08D">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王冬梅</w:t>
            </w:r>
          </w:p>
        </w:tc>
        <w:tc>
          <w:tcPr>
            <w:tcW w:w="1790" w:type="dxa"/>
            <w:tcBorders>
              <w:top w:val="single" w:color="000000" w:sz="4" w:space="0"/>
              <w:left w:val="single" w:color="000000" w:sz="4" w:space="0"/>
              <w:bottom w:val="single" w:color="000000" w:sz="4" w:space="0"/>
              <w:right w:val="single" w:color="000000" w:sz="4" w:space="0"/>
            </w:tcBorders>
            <w:shd w:val="clear"/>
            <w:vAlign w:val="center"/>
          </w:tcPr>
          <w:p w14:paraId="371A3ECF">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化工工艺</w:t>
            </w:r>
          </w:p>
        </w:tc>
        <w:tc>
          <w:tcPr>
            <w:tcW w:w="3046" w:type="dxa"/>
            <w:gridSpan w:val="2"/>
            <w:tcBorders>
              <w:top w:val="single" w:color="000000" w:sz="4" w:space="0"/>
              <w:left w:val="single" w:color="000000" w:sz="4" w:space="0"/>
              <w:bottom w:val="single" w:color="000000" w:sz="4" w:space="0"/>
              <w:right w:val="single" w:color="000000" w:sz="4" w:space="0"/>
            </w:tcBorders>
            <w:shd w:val="clear"/>
            <w:vAlign w:val="center"/>
          </w:tcPr>
          <w:p w14:paraId="1DF148D2">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030942/S011032000110191000567</w:t>
            </w:r>
          </w:p>
        </w:tc>
        <w:tc>
          <w:tcPr>
            <w:tcW w:w="1673" w:type="dxa"/>
            <w:tcBorders>
              <w:top w:val="single" w:color="000000" w:sz="4" w:space="0"/>
              <w:left w:val="single" w:color="000000" w:sz="4" w:space="0"/>
              <w:bottom w:val="single" w:color="000000" w:sz="4" w:space="0"/>
              <w:right w:val="single" w:color="000000" w:sz="4" w:space="0"/>
            </w:tcBorders>
            <w:shd w:val="clear"/>
            <w:vAlign w:val="center"/>
          </w:tcPr>
          <w:p w14:paraId="2FCD74C7">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42180175741</w:t>
            </w:r>
          </w:p>
        </w:tc>
        <w:tc>
          <w:tcPr>
            <w:tcW w:w="1644" w:type="dxa"/>
            <w:tcBorders>
              <w:top w:val="single" w:color="000000" w:sz="4" w:space="0"/>
              <w:left w:val="single" w:color="000000" w:sz="4" w:space="0"/>
              <w:bottom w:val="single" w:color="000000" w:sz="4" w:space="0"/>
              <w:right w:val="single" w:color="000000" w:sz="4" w:space="0"/>
            </w:tcBorders>
            <w:shd w:val="clear"/>
            <w:vAlign w:val="center"/>
          </w:tcPr>
          <w:p w14:paraId="79A00E1C">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专职</w:t>
            </w:r>
          </w:p>
        </w:tc>
      </w:tr>
      <w:tr w14:paraId="615B9E9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9854" w:type="dxa"/>
            <w:gridSpan w:val="7"/>
            <w:tcBorders>
              <w:top w:val="single" w:color="000000" w:sz="4" w:space="0"/>
              <w:left w:val="single" w:color="000000" w:sz="4" w:space="0"/>
              <w:bottom w:val="single" w:color="000000" w:sz="4" w:space="0"/>
              <w:right w:val="single" w:color="000000" w:sz="4" w:space="0"/>
            </w:tcBorders>
            <w:shd w:val="clear"/>
            <w:vAlign w:val="center"/>
          </w:tcPr>
          <w:p w14:paraId="07EF991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项目简介</w:t>
            </w:r>
          </w:p>
        </w:tc>
      </w:tr>
      <w:tr w14:paraId="27189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0" w:hRule="atLeast"/>
          <w:jc w:val="center"/>
        </w:trPr>
        <w:tc>
          <w:tcPr>
            <w:tcW w:w="9854" w:type="dxa"/>
            <w:gridSpan w:val="7"/>
            <w:tcBorders>
              <w:top w:val="single" w:color="000000" w:sz="4" w:space="0"/>
              <w:left w:val="single" w:color="000000" w:sz="4" w:space="0"/>
              <w:bottom w:val="single" w:color="000000" w:sz="4" w:space="0"/>
              <w:right w:val="single" w:color="000000" w:sz="4" w:space="0"/>
            </w:tcBorders>
            <w:shd w:val="clear"/>
            <w:vAlign w:val="center"/>
          </w:tcPr>
          <w:p w14:paraId="62551E92">
            <w:pPr>
              <w:keepNext w:val="0"/>
              <w:keepLines w:val="0"/>
              <w:widowControl/>
              <w:suppressLineNumbers w:val="0"/>
              <w:jc w:val="left"/>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湖北丰山新材料科技有限公司为江苏丰山集团股份有限公司旗下全资子公司，成立于2022年9月，地址位于湖北省宜昌高新区宜昌姚家港化工园B区，法定代表人王强，统一社会信用代码：91420500MABY2FMMXP。</w:t>
            </w:r>
            <w:r>
              <w:rPr>
                <w:rFonts w:hint="eastAsia" w:ascii="宋体" w:hAnsi="宋体" w:eastAsia="宋体" w:cs="宋体"/>
                <w:i w:val="0"/>
                <w:iCs w:val="0"/>
                <w:color w:val="000000"/>
                <w:kern w:val="0"/>
                <w:sz w:val="24"/>
                <w:szCs w:val="24"/>
                <w:u w:val="none"/>
                <w:bdr w:val="none" w:color="auto" w:sz="0" w:space="0"/>
                <w:lang w:val="en-US" w:eastAsia="zh-CN" w:bidi="ar"/>
              </w:rPr>
              <w:br w:type="textWrapping"/>
            </w:r>
            <w:r>
              <w:rPr>
                <w:rFonts w:hint="eastAsia" w:ascii="宋体" w:hAnsi="宋体" w:eastAsia="宋体" w:cs="宋体"/>
                <w:i w:val="0"/>
                <w:iCs w:val="0"/>
                <w:color w:val="000000"/>
                <w:kern w:val="0"/>
                <w:sz w:val="24"/>
                <w:szCs w:val="24"/>
                <w:u w:val="none"/>
                <w:bdr w:val="none" w:color="auto" w:sz="0" w:space="0"/>
                <w:lang w:val="en-US" w:eastAsia="zh-CN" w:bidi="ar"/>
              </w:rPr>
              <w:t>企业在宜昌姚家港化工园B区新建年产24500吨对氯甲苯等精细化工产品建设项目，建设内容包括：新建生产车间、公用工程等配套设施，建设年产24500吨对氯甲苯、25500吨邻氯甲苯生产线，年产6000吨2,4-二氯甲苯、1500吨3,4-二氯甲苯生产线，年产7600吨2,6-二氯甲苯、2400吨2,3-二氯甲苯产品生产线。</w:t>
            </w:r>
          </w:p>
        </w:tc>
      </w:tr>
      <w:tr w14:paraId="2C3423C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9854" w:type="dxa"/>
            <w:gridSpan w:val="7"/>
            <w:tcBorders>
              <w:top w:val="single" w:color="000000" w:sz="4" w:space="0"/>
              <w:left w:val="single" w:color="000000" w:sz="4" w:space="0"/>
              <w:bottom w:val="single" w:color="000000" w:sz="4" w:space="0"/>
              <w:right w:val="single" w:color="000000" w:sz="4" w:space="0"/>
            </w:tcBorders>
            <w:shd w:val="clear"/>
            <w:vAlign w:val="center"/>
          </w:tcPr>
          <w:p w14:paraId="555CA56E">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现场开展工作情况</w:t>
            </w:r>
          </w:p>
        </w:tc>
      </w:tr>
      <w:tr w14:paraId="738A57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00" w:hRule="atLeast"/>
          <w:jc w:val="center"/>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346F706F">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勘察人员</w:t>
            </w:r>
          </w:p>
        </w:tc>
        <w:tc>
          <w:tcPr>
            <w:tcW w:w="9023" w:type="dxa"/>
            <w:gridSpan w:val="6"/>
            <w:tcBorders>
              <w:top w:val="single" w:color="000000" w:sz="4" w:space="0"/>
              <w:left w:val="single" w:color="000000" w:sz="4" w:space="0"/>
              <w:bottom w:val="single" w:color="000000" w:sz="4" w:space="0"/>
              <w:right w:val="single" w:color="000000" w:sz="4" w:space="0"/>
            </w:tcBorders>
            <w:shd w:val="clear"/>
            <w:vAlign w:val="center"/>
          </w:tcPr>
          <w:p w14:paraId="079D8295">
            <w:pPr>
              <w:keepNext w:val="0"/>
              <w:keepLines w:val="0"/>
              <w:widowControl/>
              <w:suppressLineNumbers w:val="0"/>
              <w:jc w:val="center"/>
              <w:textAlignment w:val="center"/>
              <w:rPr>
                <w:rFonts w:hint="eastAsia" w:ascii="宋体" w:hAnsi="宋体" w:eastAsia="宋体" w:cs="宋体"/>
                <w:i w:val="0"/>
                <w:iCs w:val="0"/>
                <w:color w:val="000000"/>
                <w:sz w:val="24"/>
                <w:szCs w:val="24"/>
                <w:u w:val="none"/>
              </w:rPr>
            </w:pPr>
            <w:r>
              <w:rPr>
                <w:rFonts w:hint="eastAsia" w:ascii="宋体" w:hAnsi="宋体" w:eastAsia="宋体" w:cs="宋体"/>
                <w:i w:val="0"/>
                <w:iCs w:val="0"/>
                <w:color w:val="000000"/>
                <w:kern w:val="0"/>
                <w:sz w:val="24"/>
                <w:szCs w:val="24"/>
                <w:u w:val="none"/>
                <w:bdr w:val="none" w:color="auto" w:sz="0" w:space="0"/>
                <w:lang w:val="en-US" w:eastAsia="zh-CN" w:bidi="ar"/>
              </w:rPr>
              <w:t>王海波、谭  辉</w:t>
            </w:r>
          </w:p>
        </w:tc>
      </w:tr>
      <w:tr w14:paraId="71D49F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65C7FF52">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勘察时间</w:t>
            </w:r>
          </w:p>
        </w:tc>
        <w:tc>
          <w:tcPr>
            <w:tcW w:w="9023" w:type="dxa"/>
            <w:gridSpan w:val="6"/>
            <w:tcBorders>
              <w:top w:val="single" w:color="000000" w:sz="4" w:space="0"/>
              <w:left w:val="single" w:color="000000" w:sz="4" w:space="0"/>
              <w:bottom w:val="single" w:color="000000" w:sz="4" w:space="0"/>
              <w:right w:val="single" w:color="000000" w:sz="4" w:space="0"/>
            </w:tcBorders>
            <w:shd w:val="clear"/>
            <w:vAlign w:val="center"/>
          </w:tcPr>
          <w:p w14:paraId="4A323538">
            <w:pPr>
              <w:keepNext w:val="0"/>
              <w:keepLines w:val="0"/>
              <w:widowControl/>
              <w:suppressLineNumbers w:val="0"/>
              <w:jc w:val="center"/>
              <w:textAlignment w:val="center"/>
              <w:rPr>
                <w:rFonts w:hint="default" w:ascii="Times New Roman" w:hAnsi="Times New Roman" w:eastAsia="宋体" w:cs="Times New Roman"/>
                <w:i w:val="0"/>
                <w:iCs w:val="0"/>
                <w:color w:val="000000"/>
                <w:sz w:val="21"/>
                <w:szCs w:val="21"/>
                <w:u w:val="none"/>
              </w:rPr>
            </w:pPr>
            <w:r>
              <w:rPr>
                <w:rFonts w:hint="default" w:ascii="Times New Roman" w:hAnsi="Times New Roman" w:eastAsia="宋体" w:cs="Times New Roman"/>
                <w:i w:val="0"/>
                <w:iCs w:val="0"/>
                <w:color w:val="000000"/>
                <w:kern w:val="0"/>
                <w:sz w:val="21"/>
                <w:szCs w:val="21"/>
                <w:u w:val="none"/>
                <w:bdr w:val="none" w:color="auto" w:sz="0" w:space="0"/>
                <w:lang w:val="en-US" w:eastAsia="zh-CN" w:bidi="ar"/>
              </w:rPr>
              <w:t>2025.10.20</w:t>
            </w:r>
          </w:p>
        </w:tc>
      </w:tr>
      <w:tr w14:paraId="037F2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00" w:hRule="atLeast"/>
          <w:jc w:val="center"/>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2B2BDEBC">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勘察任务</w:t>
            </w:r>
          </w:p>
        </w:tc>
        <w:tc>
          <w:tcPr>
            <w:tcW w:w="9023" w:type="dxa"/>
            <w:gridSpan w:val="6"/>
            <w:tcBorders>
              <w:top w:val="single" w:color="000000" w:sz="4" w:space="0"/>
              <w:left w:val="single" w:color="000000" w:sz="4" w:space="0"/>
              <w:bottom w:val="single" w:color="000000" w:sz="4" w:space="0"/>
              <w:right w:val="single" w:color="000000" w:sz="4" w:space="0"/>
            </w:tcBorders>
            <w:shd w:val="clear"/>
            <w:vAlign w:val="center"/>
          </w:tcPr>
          <w:p w14:paraId="30DEC950">
            <w:pPr>
              <w:keepNext w:val="0"/>
              <w:keepLines w:val="0"/>
              <w:widowControl/>
              <w:suppressLineNumbers w:val="0"/>
              <w:jc w:val="center"/>
              <w:textAlignment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kern w:val="0"/>
                <w:sz w:val="21"/>
                <w:szCs w:val="21"/>
                <w:u w:val="none"/>
                <w:bdr w:val="none" w:color="auto" w:sz="0" w:space="0"/>
                <w:lang w:val="en-US" w:eastAsia="zh-CN" w:bidi="ar"/>
              </w:rPr>
              <w:t>现场勘查、收集并核实业主单位提供的安全评价相关资料</w:t>
            </w:r>
          </w:p>
        </w:tc>
      </w:tr>
      <w:tr w14:paraId="65CC9F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jc w:val="center"/>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02B00101">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勘察中发</w:t>
            </w:r>
            <w:r>
              <w:rPr>
                <w:rFonts w:hint="eastAsia" w:ascii="宋体" w:hAnsi="宋体" w:eastAsia="宋体" w:cs="宋体"/>
                <w:b/>
                <w:bCs/>
                <w:i w:val="0"/>
                <w:iCs w:val="0"/>
                <w:color w:val="000000"/>
                <w:kern w:val="0"/>
                <w:sz w:val="21"/>
                <w:szCs w:val="21"/>
                <w:u w:val="none"/>
                <w:bdr w:val="none" w:color="auto" w:sz="0" w:space="0"/>
                <w:lang w:val="en-US" w:eastAsia="zh-CN" w:bidi="ar"/>
              </w:rPr>
              <w:br w:type="textWrapping"/>
            </w:r>
            <w:r>
              <w:rPr>
                <w:rFonts w:hint="eastAsia" w:ascii="宋体" w:hAnsi="宋体" w:eastAsia="宋体" w:cs="宋体"/>
                <w:b/>
                <w:bCs/>
                <w:i w:val="0"/>
                <w:iCs w:val="0"/>
                <w:color w:val="000000"/>
                <w:kern w:val="0"/>
                <w:sz w:val="21"/>
                <w:szCs w:val="21"/>
                <w:u w:val="none"/>
                <w:bdr w:val="none" w:color="auto" w:sz="0" w:space="0"/>
                <w:lang w:val="en-US" w:eastAsia="zh-CN" w:bidi="ar"/>
              </w:rPr>
              <w:t>现的问题</w:t>
            </w:r>
          </w:p>
        </w:tc>
        <w:tc>
          <w:tcPr>
            <w:tcW w:w="9023" w:type="dxa"/>
            <w:gridSpan w:val="6"/>
            <w:tcBorders>
              <w:top w:val="single" w:color="000000" w:sz="4" w:space="0"/>
              <w:left w:val="single" w:color="000000" w:sz="4" w:space="0"/>
              <w:bottom w:val="single" w:color="000000" w:sz="4" w:space="0"/>
              <w:right w:val="single" w:color="000000" w:sz="4" w:space="0"/>
            </w:tcBorders>
            <w:shd w:val="clear"/>
            <w:vAlign w:val="center"/>
          </w:tcPr>
          <w:p w14:paraId="46DD01A2">
            <w:pPr>
              <w:jc w:val="center"/>
              <w:rPr>
                <w:rFonts w:hint="default" w:ascii="Times New Roman" w:hAnsi="Times New Roman" w:eastAsia="宋体" w:cs="Times New Roman"/>
                <w:i w:val="0"/>
                <w:iCs w:val="0"/>
                <w:color w:val="000000"/>
                <w:sz w:val="21"/>
                <w:szCs w:val="21"/>
                <w:u w:val="none"/>
                <w:lang w:val="en-US" w:eastAsia="zh-CN"/>
              </w:rPr>
            </w:pPr>
            <w:bookmarkStart w:id="0" w:name="_GoBack"/>
            <w:bookmarkEnd w:id="0"/>
            <w:r>
              <w:rPr>
                <w:rFonts w:hint="eastAsia" w:ascii="Times New Roman" w:hAnsi="Times New Roman" w:eastAsia="宋体" w:cs="Times New Roman"/>
                <w:i w:val="0"/>
                <w:iCs w:val="0"/>
                <w:color w:val="000000"/>
                <w:sz w:val="21"/>
                <w:szCs w:val="21"/>
                <w:u w:val="none"/>
                <w:lang w:val="en-US" w:eastAsia="zh-CN"/>
              </w:rPr>
              <w:t>详见附页</w:t>
            </w:r>
          </w:p>
        </w:tc>
      </w:tr>
      <w:tr w14:paraId="26C531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600" w:hRule="atLeast"/>
          <w:jc w:val="center"/>
        </w:trPr>
        <w:tc>
          <w:tcPr>
            <w:tcW w:w="831" w:type="dxa"/>
            <w:tcBorders>
              <w:top w:val="single" w:color="000000" w:sz="4" w:space="0"/>
              <w:left w:val="single" w:color="000000" w:sz="4" w:space="0"/>
              <w:bottom w:val="single" w:color="000000" w:sz="4" w:space="0"/>
              <w:right w:val="single" w:color="000000" w:sz="4" w:space="0"/>
            </w:tcBorders>
            <w:shd w:val="clear"/>
            <w:vAlign w:val="center"/>
          </w:tcPr>
          <w:p w14:paraId="60FE492A">
            <w:pPr>
              <w:keepNext w:val="0"/>
              <w:keepLines w:val="0"/>
              <w:widowControl/>
              <w:suppressLineNumbers w:val="0"/>
              <w:jc w:val="center"/>
              <w:textAlignment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kern w:val="0"/>
                <w:sz w:val="21"/>
                <w:szCs w:val="21"/>
                <w:u w:val="none"/>
                <w:bdr w:val="none" w:color="auto" w:sz="0" w:space="0"/>
                <w:lang w:val="en-US" w:eastAsia="zh-CN" w:bidi="ar"/>
              </w:rPr>
              <w:t>评价项目其他信息</w:t>
            </w:r>
          </w:p>
        </w:tc>
        <w:tc>
          <w:tcPr>
            <w:tcW w:w="9023" w:type="dxa"/>
            <w:gridSpan w:val="6"/>
            <w:tcBorders>
              <w:top w:val="single" w:color="000000" w:sz="4" w:space="0"/>
              <w:left w:val="single" w:color="000000" w:sz="4" w:space="0"/>
              <w:bottom w:val="single" w:color="000000" w:sz="4" w:space="0"/>
              <w:right w:val="single" w:color="000000" w:sz="4" w:space="0"/>
            </w:tcBorders>
            <w:shd w:val="clear"/>
            <w:noWrap/>
            <w:vAlign w:val="center"/>
          </w:tcPr>
          <w:p w14:paraId="461549A8">
            <w:pPr>
              <w:jc w:val="center"/>
              <w:rPr>
                <w:rFonts w:hint="eastAsia" w:ascii="宋体" w:hAnsi="宋体" w:eastAsia="宋体" w:cs="宋体"/>
                <w:i w:val="0"/>
                <w:iCs w:val="0"/>
                <w:color w:val="000000"/>
                <w:sz w:val="22"/>
                <w:szCs w:val="22"/>
                <w:u w:val="none"/>
                <w:lang w:eastAsia="zh-CN"/>
              </w:rPr>
            </w:pPr>
            <w:r>
              <w:rPr>
                <w:rFonts w:hint="eastAsia" w:ascii="宋体" w:hAnsi="宋体" w:eastAsia="宋体" w:cs="宋体"/>
                <w:i w:val="0"/>
                <w:iCs w:val="0"/>
                <w:color w:val="000000"/>
                <w:sz w:val="22"/>
                <w:szCs w:val="22"/>
                <w:u w:val="none"/>
                <w:lang w:eastAsia="zh-CN"/>
              </w:rPr>
              <w:drawing>
                <wp:inline distT="0" distB="0" distL="114300" distR="114300">
                  <wp:extent cx="2781300" cy="2781300"/>
                  <wp:effectExtent l="0" t="0" r="0" b="0"/>
                  <wp:docPr id="1" name="图片 1" descr="ecb2a2a9-d138-44b9-848c-3c5a02729eb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ecb2a2a9-d138-44b9-848c-3c5a02729eb4"/>
                          <pic:cNvPicPr>
                            <a:picLocks noChangeAspect="1"/>
                          </pic:cNvPicPr>
                        </pic:nvPicPr>
                        <pic:blipFill>
                          <a:blip r:embed="rId4"/>
                          <a:stretch>
                            <a:fillRect/>
                          </a:stretch>
                        </pic:blipFill>
                        <pic:spPr>
                          <a:xfrm>
                            <a:off x="0" y="0"/>
                            <a:ext cx="2781300" cy="2781300"/>
                          </a:xfrm>
                          <a:prstGeom prst="rect">
                            <a:avLst/>
                          </a:prstGeom>
                        </pic:spPr>
                      </pic:pic>
                    </a:graphicData>
                  </a:graphic>
                </wp:inline>
              </w:drawing>
            </w:r>
            <w:r>
              <w:rPr>
                <w:rFonts w:hint="eastAsia" w:ascii="宋体" w:hAnsi="宋体" w:eastAsia="宋体" w:cs="宋体"/>
                <w:i w:val="0"/>
                <w:iCs w:val="0"/>
                <w:color w:val="000000"/>
                <w:sz w:val="22"/>
                <w:szCs w:val="22"/>
                <w:u w:val="none"/>
                <w:lang w:eastAsia="zh-CN"/>
              </w:rPr>
              <w:drawing>
                <wp:inline distT="0" distB="0" distL="114300" distR="114300">
                  <wp:extent cx="2695575" cy="2695575"/>
                  <wp:effectExtent l="0" t="0" r="9525" b="9525"/>
                  <wp:docPr id="2" name="图片 2" descr="730ec5a8-5ac6-484a-af4c-c0762914eaa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730ec5a8-5ac6-484a-af4c-c0762914eaa3"/>
                          <pic:cNvPicPr>
                            <a:picLocks noChangeAspect="1"/>
                          </pic:cNvPicPr>
                        </pic:nvPicPr>
                        <pic:blipFill>
                          <a:blip r:embed="rId5"/>
                          <a:stretch>
                            <a:fillRect/>
                          </a:stretch>
                        </pic:blipFill>
                        <pic:spPr>
                          <a:xfrm>
                            <a:off x="0" y="0"/>
                            <a:ext cx="2695575" cy="2695575"/>
                          </a:xfrm>
                          <a:prstGeom prst="rect">
                            <a:avLst/>
                          </a:prstGeom>
                        </pic:spPr>
                      </pic:pic>
                    </a:graphicData>
                  </a:graphic>
                </wp:inline>
              </w:drawing>
            </w:r>
            <w:r>
              <w:rPr>
                <w:rFonts w:hint="eastAsia" w:ascii="宋体" w:hAnsi="宋体" w:eastAsia="宋体" w:cs="宋体"/>
                <w:i w:val="0"/>
                <w:iCs w:val="0"/>
                <w:color w:val="000000"/>
                <w:sz w:val="22"/>
                <w:szCs w:val="22"/>
                <w:u w:val="none"/>
                <w:lang w:eastAsia="zh-CN"/>
              </w:rPr>
              <w:drawing>
                <wp:inline distT="0" distB="0" distL="114300" distR="114300">
                  <wp:extent cx="2676525" cy="2676525"/>
                  <wp:effectExtent l="0" t="0" r="9525" b="9525"/>
                  <wp:docPr id="3" name="图片 3" descr="34abdd21-370c-4f5b-b69f-00168573f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34abdd21-370c-4f5b-b69f-00168573f485"/>
                          <pic:cNvPicPr>
                            <a:picLocks noChangeAspect="1"/>
                          </pic:cNvPicPr>
                        </pic:nvPicPr>
                        <pic:blipFill>
                          <a:blip r:embed="rId6"/>
                          <a:stretch>
                            <a:fillRect/>
                          </a:stretch>
                        </pic:blipFill>
                        <pic:spPr>
                          <a:xfrm>
                            <a:off x="0" y="0"/>
                            <a:ext cx="2676525" cy="2676525"/>
                          </a:xfrm>
                          <a:prstGeom prst="rect">
                            <a:avLst/>
                          </a:prstGeom>
                        </pic:spPr>
                      </pic:pic>
                    </a:graphicData>
                  </a:graphic>
                </wp:inline>
              </w:drawing>
            </w:r>
            <w:r>
              <w:rPr>
                <w:rFonts w:hint="eastAsia" w:ascii="宋体" w:hAnsi="宋体" w:eastAsia="宋体" w:cs="宋体"/>
                <w:i w:val="0"/>
                <w:iCs w:val="0"/>
                <w:color w:val="000000"/>
                <w:sz w:val="22"/>
                <w:szCs w:val="22"/>
                <w:u w:val="none"/>
                <w:lang w:eastAsia="zh-CN"/>
              </w:rPr>
              <w:drawing>
                <wp:inline distT="0" distB="0" distL="114300" distR="114300">
                  <wp:extent cx="2371725" cy="2371725"/>
                  <wp:effectExtent l="0" t="0" r="9525" b="9525"/>
                  <wp:docPr id="4" name="图片 4" descr="9ddb3a48-a244-4bac-930e-9c55de1a31a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9ddb3a48-a244-4bac-930e-9c55de1a31af"/>
                          <pic:cNvPicPr>
                            <a:picLocks noChangeAspect="1"/>
                          </pic:cNvPicPr>
                        </pic:nvPicPr>
                        <pic:blipFill>
                          <a:blip r:embed="rId7"/>
                          <a:stretch>
                            <a:fillRect/>
                          </a:stretch>
                        </pic:blipFill>
                        <pic:spPr>
                          <a:xfrm>
                            <a:off x="0" y="0"/>
                            <a:ext cx="2371725" cy="2371725"/>
                          </a:xfrm>
                          <a:prstGeom prst="rect">
                            <a:avLst/>
                          </a:prstGeom>
                        </pic:spPr>
                      </pic:pic>
                    </a:graphicData>
                  </a:graphic>
                </wp:inline>
              </w:drawing>
            </w:r>
            <w:r>
              <w:rPr>
                <w:rFonts w:hint="eastAsia" w:ascii="宋体" w:hAnsi="宋体" w:eastAsia="宋体" w:cs="宋体"/>
                <w:i w:val="0"/>
                <w:iCs w:val="0"/>
                <w:color w:val="000000"/>
                <w:sz w:val="22"/>
                <w:szCs w:val="22"/>
                <w:u w:val="none"/>
                <w:lang w:eastAsia="zh-CN"/>
              </w:rPr>
              <w:drawing>
                <wp:inline distT="0" distB="0" distL="114300" distR="114300">
                  <wp:extent cx="2847975" cy="2133600"/>
                  <wp:effectExtent l="0" t="0" r="9525" b="0"/>
                  <wp:docPr id="5" name="图片 5" descr="9c327506-ba47-43af-b9f7-1910476015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9c327506-ba47-43af-b9f7-1910476015d6"/>
                          <pic:cNvPicPr>
                            <a:picLocks noChangeAspect="1"/>
                          </pic:cNvPicPr>
                        </pic:nvPicPr>
                        <pic:blipFill>
                          <a:blip r:embed="rId8"/>
                          <a:stretch>
                            <a:fillRect/>
                          </a:stretch>
                        </pic:blipFill>
                        <pic:spPr>
                          <a:xfrm>
                            <a:off x="0" y="0"/>
                            <a:ext cx="2847975" cy="2133600"/>
                          </a:xfrm>
                          <a:prstGeom prst="rect">
                            <a:avLst/>
                          </a:prstGeom>
                        </pic:spPr>
                      </pic:pic>
                    </a:graphicData>
                  </a:graphic>
                </wp:inline>
              </w:drawing>
            </w:r>
            <w:r>
              <w:rPr>
                <w:rFonts w:hint="eastAsia" w:ascii="宋体" w:hAnsi="宋体" w:eastAsia="宋体" w:cs="宋体"/>
                <w:i w:val="0"/>
                <w:iCs w:val="0"/>
                <w:color w:val="000000"/>
                <w:sz w:val="22"/>
                <w:szCs w:val="22"/>
                <w:u w:val="none"/>
                <w:lang w:eastAsia="zh-CN"/>
              </w:rPr>
              <w:drawing>
                <wp:inline distT="0" distB="0" distL="114300" distR="114300">
                  <wp:extent cx="2590800" cy="2590800"/>
                  <wp:effectExtent l="0" t="0" r="0" b="0"/>
                  <wp:docPr id="6" name="图片 6" descr="5f5c0ec6-be0f-4a2a-b494-c443a157bb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5f5c0ec6-be0f-4a2a-b494-c443a157bb08"/>
                          <pic:cNvPicPr>
                            <a:picLocks noChangeAspect="1"/>
                          </pic:cNvPicPr>
                        </pic:nvPicPr>
                        <pic:blipFill>
                          <a:blip r:embed="rId9"/>
                          <a:stretch>
                            <a:fillRect/>
                          </a:stretch>
                        </pic:blipFill>
                        <pic:spPr>
                          <a:xfrm>
                            <a:off x="0" y="0"/>
                            <a:ext cx="2590800" cy="2590800"/>
                          </a:xfrm>
                          <a:prstGeom prst="rect">
                            <a:avLst/>
                          </a:prstGeom>
                        </pic:spPr>
                      </pic:pic>
                    </a:graphicData>
                  </a:graphic>
                </wp:inline>
              </w:drawing>
            </w:r>
            <w:r>
              <w:rPr>
                <w:rFonts w:hint="eastAsia" w:ascii="宋体" w:hAnsi="宋体" w:eastAsia="宋体" w:cs="宋体"/>
                <w:i w:val="0"/>
                <w:iCs w:val="0"/>
                <w:color w:val="000000"/>
                <w:sz w:val="22"/>
                <w:szCs w:val="22"/>
                <w:u w:val="none"/>
                <w:lang w:eastAsia="zh-CN"/>
              </w:rPr>
              <w:drawing>
                <wp:inline distT="0" distB="0" distL="114300" distR="114300">
                  <wp:extent cx="2628900" cy="2628900"/>
                  <wp:effectExtent l="0" t="0" r="0" b="0"/>
                  <wp:docPr id="7" name="图片 7" descr="4b7443cd-343b-4d79-bdbb-7a2a8fb4dd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4b7443cd-343b-4d79-bdbb-7a2a8fb4dd82"/>
                          <pic:cNvPicPr>
                            <a:picLocks noChangeAspect="1"/>
                          </pic:cNvPicPr>
                        </pic:nvPicPr>
                        <pic:blipFill>
                          <a:blip r:embed="rId10"/>
                          <a:stretch>
                            <a:fillRect/>
                          </a:stretch>
                        </pic:blipFill>
                        <pic:spPr>
                          <a:xfrm>
                            <a:off x="0" y="0"/>
                            <a:ext cx="2628900" cy="2628900"/>
                          </a:xfrm>
                          <a:prstGeom prst="rect">
                            <a:avLst/>
                          </a:prstGeom>
                        </pic:spPr>
                      </pic:pic>
                    </a:graphicData>
                  </a:graphic>
                </wp:inline>
              </w:drawing>
            </w:r>
          </w:p>
        </w:tc>
      </w:tr>
    </w:tbl>
    <w:p w14:paraId="1C6C20A4">
      <w:pPr>
        <w:sectPr>
          <w:pgSz w:w="11906" w:h="16838"/>
          <w:pgMar w:top="1134" w:right="1134" w:bottom="1134" w:left="1134" w:header="851" w:footer="992" w:gutter="0"/>
          <w:cols w:space="425" w:num="1"/>
          <w:docGrid w:type="lines" w:linePitch="312" w:charSpace="0"/>
        </w:sectPr>
      </w:pPr>
    </w:p>
    <w:p w14:paraId="0915FB56">
      <w:pPr>
        <w:rPr>
          <w:rFonts w:hint="eastAsia"/>
          <w:lang w:val="en-US" w:eastAsia="zh-CN"/>
        </w:rPr>
      </w:pPr>
      <w:r>
        <w:rPr>
          <w:rFonts w:hint="eastAsia"/>
          <w:lang w:val="en-US" w:eastAsia="zh-CN"/>
        </w:rPr>
        <w:t>附页</w:t>
      </w:r>
    </w:p>
    <w:tbl>
      <w:tblPr>
        <w:tblStyle w:val="2"/>
        <w:tblW w:w="907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28" w:type="dxa"/>
          <w:left w:w="108" w:type="dxa"/>
          <w:bottom w:w="28" w:type="dxa"/>
          <w:right w:w="108" w:type="dxa"/>
        </w:tblCellMar>
      </w:tblPr>
      <w:tblGrid>
        <w:gridCol w:w="9071"/>
      </w:tblGrid>
      <w:tr w14:paraId="1CDBF6F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FFFFFF"/>
            <w:vAlign w:val="center"/>
          </w:tcPr>
          <w:p w14:paraId="572BC31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冷渣机旁水池区域安全标识存在破损情况；</w:t>
            </w:r>
          </w:p>
        </w:tc>
      </w:tr>
      <w:tr w14:paraId="6739C8C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F79BA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干吸工段一层立柱上的电源箱门未关闭；</w:t>
            </w:r>
          </w:p>
        </w:tc>
      </w:tr>
      <w:tr w14:paraId="35DB612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E78A810">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净化工段一层稀酸槽连通管线未安装防喷溅装置；</w:t>
            </w:r>
          </w:p>
        </w:tc>
      </w:tr>
      <w:tr w14:paraId="0FA2032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51B3B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破碎房内空气开关未张贴对应的操作标识；</w:t>
            </w:r>
          </w:p>
        </w:tc>
      </w:tr>
      <w:tr w14:paraId="719F12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76B63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原料库大门处17#消火栓未按时点检；</w:t>
            </w:r>
          </w:p>
        </w:tc>
      </w:tr>
      <w:tr w14:paraId="41A3E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D63175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破碎房内输送皮带旁安全护栏缺失；</w:t>
            </w:r>
          </w:p>
        </w:tc>
      </w:tr>
      <w:tr w14:paraId="487CCE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07BBEA">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原料外操室东侧一楼顶部应急照明灯损坏；</w:t>
            </w:r>
          </w:p>
        </w:tc>
      </w:tr>
      <w:tr w14:paraId="6DE4599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D626DD">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color w:val="auto"/>
                <w:kern w:val="0"/>
                <w:sz w:val="21"/>
                <w:szCs w:val="21"/>
                <w:highlight w:val="none"/>
                <w:lang w:val="en-US" w:eastAsia="zh-CN"/>
              </w:rPr>
            </w:pPr>
            <w:r>
              <w:rPr>
                <w:rFonts w:hint="default" w:ascii="Times New Roman" w:hAnsi="Times New Roman" w:eastAsia="宋体" w:cs="Times New Roman"/>
                <w:color w:val="auto"/>
                <w:kern w:val="0"/>
                <w:sz w:val="21"/>
                <w:szCs w:val="21"/>
                <w:highlight w:val="none"/>
                <w:lang w:val="en-US" w:eastAsia="zh-CN"/>
              </w:rPr>
              <w:t>硫铁矿库旁水池防护栏脱焊；</w:t>
            </w:r>
          </w:p>
        </w:tc>
      </w:tr>
      <w:tr w14:paraId="46E9EA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A300418">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硫铁矿库旁水池抽水泵未可靠接地；</w:t>
            </w:r>
          </w:p>
        </w:tc>
      </w:tr>
      <w:tr w14:paraId="3A22E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33F53">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雨水收集池配套爬梯未设置安全护笼；</w:t>
            </w:r>
          </w:p>
        </w:tc>
      </w:tr>
      <w:tr w14:paraId="2771207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4F7B3B">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default" w:ascii="Times New Roman" w:hAnsi="Times New Roman" w:eastAsia="宋体"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项目防雷检测报告过期；</w:t>
            </w:r>
          </w:p>
        </w:tc>
      </w:tr>
      <w:tr w14:paraId="252F39A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30DA0BE">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公司安全总监资质未达标；</w:t>
            </w:r>
          </w:p>
        </w:tc>
      </w:tr>
      <w:tr w14:paraId="008FD5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28" w:type="dxa"/>
            <w:left w:w="108" w:type="dxa"/>
            <w:bottom w:w="28" w:type="dxa"/>
            <w:right w:w="108" w:type="dxa"/>
          </w:tblCellMar>
        </w:tblPrEx>
        <w:trPr>
          <w:trHeight w:val="454" w:hRule="atLeast"/>
          <w:jc w:val="center"/>
        </w:trPr>
        <w:tc>
          <w:tcPr>
            <w:tcW w:w="457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EFD4B2">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left"/>
              <w:textAlignment w:val="center"/>
              <w:rPr>
                <w:rFonts w:hint="eastAsia" w:cs="Times New Roman"/>
                <w:i w:val="0"/>
                <w:iCs w:val="0"/>
                <w:color w:val="000000"/>
                <w:kern w:val="0"/>
                <w:sz w:val="21"/>
                <w:szCs w:val="21"/>
                <w:highlight w:val="none"/>
                <w:u w:val="none"/>
                <w:lang w:val="en-US" w:eastAsia="zh-CN" w:bidi="ar"/>
              </w:rPr>
            </w:pPr>
            <w:r>
              <w:rPr>
                <w:rFonts w:hint="default" w:ascii="Times New Roman" w:hAnsi="Times New Roman" w:eastAsia="宋体" w:cs="Times New Roman"/>
                <w:i w:val="0"/>
                <w:iCs w:val="0"/>
                <w:color w:val="000000"/>
                <w:kern w:val="0"/>
                <w:sz w:val="21"/>
                <w:szCs w:val="21"/>
                <w:highlight w:val="none"/>
                <w:u w:val="none"/>
                <w:lang w:val="en-US" w:eastAsia="zh-CN" w:bidi="ar"/>
              </w:rPr>
              <w:t>项目设计变更未完成。</w:t>
            </w:r>
          </w:p>
        </w:tc>
      </w:tr>
    </w:tbl>
    <w:p w14:paraId="28C5B125">
      <w:pPr>
        <w:rPr>
          <w:rFonts w:hint="eastAsia"/>
          <w:lang w:val="en-US" w:eastAsia="zh-CN"/>
        </w:rPr>
      </w:pPr>
    </w:p>
    <w:sectPr>
      <w:pgSz w:w="11906" w:h="16838"/>
      <w:pgMar w:top="1134" w:right="1134" w:bottom="1134" w:left="1134"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方正小标宋_GBK">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5952DEB"/>
    <w:rsid w:val="2CF86933"/>
    <w:rsid w:val="64020C4B"/>
    <w:rsid w:val="75952DE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 w:type="character" w:customStyle="1" w:styleId="4">
    <w:name w:val="font41"/>
    <w:basedOn w:val="3"/>
    <w:uiPriority w:val="0"/>
    <w:rPr>
      <w:rFonts w:hint="default" w:ascii="Times New Roman" w:hAnsi="Times New Roman" w:cs="Times New Roman"/>
      <w:color w:val="000000"/>
      <w:sz w:val="21"/>
      <w:szCs w:val="21"/>
      <w:u w:val="none"/>
    </w:rPr>
  </w:style>
  <w:style w:type="character" w:customStyle="1" w:styleId="5">
    <w:name w:val="font31"/>
    <w:basedOn w:val="3"/>
    <w:uiPriority w:val="0"/>
    <w:rPr>
      <w:rFonts w:hint="eastAsia" w:ascii="宋体" w:hAnsi="宋体" w:eastAsia="宋体" w:cs="宋体"/>
      <w:color w:val="000000"/>
      <w:sz w:val="21"/>
      <w:szCs w:val="21"/>
      <w:u w:val="none"/>
    </w:rPr>
  </w:style>
  <w:style w:type="character" w:customStyle="1" w:styleId="6">
    <w:name w:val="font21"/>
    <w:basedOn w:val="3"/>
    <w:uiPriority w:val="0"/>
    <w:rPr>
      <w:rFonts w:hint="eastAsia" w:ascii="宋体" w:hAnsi="宋体" w:eastAsia="宋体" w:cs="宋体"/>
      <w:b/>
      <w:bCs/>
      <w:color w:val="000000"/>
      <w:sz w:val="21"/>
      <w:szCs w:val="21"/>
      <w:u w:val="none"/>
    </w:rPr>
  </w:style>
  <w:style w:type="character" w:customStyle="1" w:styleId="7">
    <w:name w:val="font71"/>
    <w:basedOn w:val="3"/>
    <w:uiPriority w:val="0"/>
    <w:rPr>
      <w:rFonts w:hint="default" w:ascii="Times New Roman" w:hAnsi="Times New Roman" w:cs="Times New Roman"/>
      <w:b/>
      <w:bCs/>
      <w:color w:val="000000"/>
      <w:sz w:val="21"/>
      <w:szCs w:val="21"/>
      <w:u w:val="none"/>
    </w:r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image" Target="media/image7.png"/><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2026-06-22T03:49:00Z</dcterms:created>
  <dc:creator>clown</dc:creator>
  <cp:lastModifiedBy>clown</cp:lastModifiedBy>
  <dcterms:modified xsi:type="dcterms:W3CDTF">2026-06-22T03:53:35Z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321583C7059B44EE803740C5B2F80DA1_11</vt:lpwstr>
  </property>
  <property fmtid="{D5CDD505-2E9C-101B-9397-08002B2CF9AE}" pid="4" name="KSOTemplateDocerSaveRecord">
    <vt:lpwstr>eyJoZGlkIjoiZmVlYzNjMWUyN2FmYjY3Mjc3ZGUyMDhiYWQ1ZDE2ZTMiLCJ1c2VySWQiOiI0NTY3NTA0MzgifQ==</vt:lpwstr>
  </property>
</Properties>
</file>