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B2E7B36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8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32B3E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60E1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8D84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77D7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C3A48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b/>
                <w:color w:val="auto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APJ-（鄂）-</w:t>
            </w: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002</w:t>
            </w:r>
          </w:p>
        </w:tc>
      </w:tr>
      <w:tr w14:paraId="2D3CD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9D07E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4F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湖北宜化松滋肥业有限公司</w:t>
            </w:r>
          </w:p>
        </w:tc>
      </w:tr>
      <w:tr w14:paraId="24DBF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48A5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30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湖北宜化松滋肥业有限公司安全现状评价报告</w:t>
            </w:r>
          </w:p>
        </w:tc>
      </w:tr>
      <w:tr w14:paraId="2AA64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E07D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F189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化学原料、化学品及医药制造业</w:t>
            </w:r>
          </w:p>
        </w:tc>
      </w:tr>
      <w:tr w14:paraId="0E2BB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FA36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安全评价过程控制情况</w:t>
            </w:r>
          </w:p>
        </w:tc>
      </w:tr>
      <w:tr w14:paraId="3B036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9830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</w:t>
            </w:r>
          </w:p>
          <w:p w14:paraId="4072175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F7EE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9029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30C2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过程控制负责人</w:t>
            </w:r>
          </w:p>
        </w:tc>
      </w:tr>
      <w:tr w14:paraId="345B2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E19A7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3659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B7EC9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王冬梅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C32E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余海波</w:t>
            </w:r>
          </w:p>
        </w:tc>
      </w:tr>
      <w:tr w14:paraId="7782C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DE3C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编制</w:t>
            </w:r>
          </w:p>
          <w:p w14:paraId="11115D5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A38E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9E463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5C70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7A81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报告审批人</w:t>
            </w:r>
          </w:p>
        </w:tc>
      </w:tr>
      <w:tr w14:paraId="28C92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C2729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D0A07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王海波、袁飞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53E4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2026.2.3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976EA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lang w:eastAsia="zh-CN"/>
              </w:rPr>
            </w:pPr>
            <w:r>
              <w:rPr>
                <w:rFonts w:hint="eastAsia"/>
                <w:color w:val="auto"/>
                <w:szCs w:val="28"/>
                <w:lang w:val="en-US" w:eastAsia="zh-CN"/>
              </w:rPr>
              <w:t>吴迎春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CD629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王冬梅</w:t>
            </w:r>
          </w:p>
        </w:tc>
      </w:tr>
      <w:tr w14:paraId="1172D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0CF9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</w:t>
            </w:r>
          </w:p>
          <w:p w14:paraId="1C6D21E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评价</w:t>
            </w:r>
          </w:p>
          <w:p w14:paraId="417CA75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</w:t>
            </w:r>
          </w:p>
          <w:p w14:paraId="418C0F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参与</w:t>
            </w:r>
          </w:p>
          <w:p w14:paraId="41C5175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6E36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BDB4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B249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安全评价师从业识别卡/</w:t>
            </w:r>
          </w:p>
          <w:p w14:paraId="1567463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FB39C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册安全工程师册证号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B40D7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是否专职</w:t>
            </w:r>
          </w:p>
        </w:tc>
      </w:tr>
      <w:tr w14:paraId="5B84C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5A3F6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B5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34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38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035981/S011032000110192001402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E29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75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2225D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A21547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B6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  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48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404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028934/S011032000110192001025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F7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0D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424FE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0A16F6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34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  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5B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86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035984/S011032000110192000988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D72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63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1EDDF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66103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9E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F29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E1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035980/S011032000110192001446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9E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D3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72288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6DD29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  <w:bookmarkStart w:id="0" w:name="_GoBack" w:colFirst="1" w:colLast="5"/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EF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99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B2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036168/S011032000110193000940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FFC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F0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bookmarkEnd w:id="0"/>
      <w:tr w14:paraId="6DE94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E25D0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15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DB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745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012346/0800000000207709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3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A8F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43A4D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FB7EB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F9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CE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B32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039995/S011032000110203000932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DA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D3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73799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B6F6E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F5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吴迎春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7C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2EB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033392/1800000000200430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C8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2A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CAB5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99A53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AE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D6B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ED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036169/S011032000110193001025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15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ED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F752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35C18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7E5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王冬梅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C4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89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030942/S011032000110191000567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E0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42180175741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FB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7C22C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46752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DA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  飞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A5D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DE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20211004642000001055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64B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42220298249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89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96F6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E696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项目简介</w:t>
            </w:r>
          </w:p>
        </w:tc>
      </w:tr>
      <w:tr w14:paraId="4D35C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9D21F">
            <w:pPr>
              <w:adjustRightInd w:val="0"/>
              <w:snapToGrid w:val="0"/>
              <w:ind w:firstLine="420" w:firstLineChars="200"/>
              <w:jc w:val="left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eastAsia="zh-CN"/>
              </w:rPr>
              <w:t>湖北宜化松滋肥业有限公司成立于2011年12月9日，位于湖北省荆州市松滋市乐乡街道全心村（临港工业园通港大道旁），法定代表人为高健。公司主要从事危险化学品和化工产品生产、化工产品和化肥销售等。</w:t>
            </w:r>
          </w:p>
          <w:p w14:paraId="0D4D5CB0">
            <w:pPr>
              <w:adjustRightInd w:val="0"/>
              <w:snapToGrid w:val="0"/>
              <w:ind w:firstLine="420" w:firstLineChars="20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eastAsia="zh-CN"/>
              </w:rPr>
              <w:t>本次评价范围内包括的生产装置为：年产120万吨选矿装置、年产80万吨硫磺制酸装置、年产30万吨二水法磷酸装置、年产10万吨半水-二水法磷酸生产装置（两套磷酸装置总产能30万吨/年，视情况生产）、年产56万吨磷酸二铵生产装置、余热发电装置、磷酸萃取装置。</w:t>
            </w:r>
          </w:p>
        </w:tc>
      </w:tr>
      <w:tr w14:paraId="6C8C2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5479DE">
            <w:pPr>
              <w:pStyle w:val="7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</w:rPr>
              <w:t>现场开展工作情况</w:t>
            </w:r>
          </w:p>
        </w:tc>
      </w:tr>
      <w:tr w14:paraId="70BF9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6696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DC048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王海波、鲁小芳</w:t>
            </w:r>
          </w:p>
        </w:tc>
      </w:tr>
      <w:tr w14:paraId="43F23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7177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48AC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2025.12.15</w:t>
            </w:r>
          </w:p>
        </w:tc>
      </w:tr>
      <w:tr w14:paraId="60D06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C7537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60863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现场勘查、收集并核实业主单位提的安全评价相关资料</w:t>
            </w:r>
          </w:p>
        </w:tc>
      </w:tr>
      <w:tr w14:paraId="7DE34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41A24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勘察中发</w:t>
            </w:r>
          </w:p>
          <w:p w14:paraId="5BAACC5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C1D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无</w:t>
            </w:r>
          </w:p>
        </w:tc>
      </w:tr>
      <w:tr w14:paraId="12564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FAB5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A41B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609850" cy="3476625"/>
                  <wp:effectExtent l="0" t="0" r="0" b="9525"/>
                  <wp:docPr id="11" name="图片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0" cy="3476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609850" cy="3476625"/>
                  <wp:effectExtent l="0" t="0" r="0" b="9525"/>
                  <wp:docPr id="7" name="图片 7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0" cy="3476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C1832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210" w:firstLineChars="10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①硫磺堆场存放液碱，建议加装洗眼器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②硫酸贮槽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>A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液位计显示异位，无法正常显示</w:t>
            </w:r>
          </w:p>
          <w:p w14:paraId="220B43D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609850" cy="2924175"/>
                  <wp:effectExtent l="0" t="0" r="0" b="9525"/>
                  <wp:docPr id="9" name="图片 8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8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0" cy="2924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533650" cy="2895600"/>
                  <wp:effectExtent l="0" t="0" r="0" b="0"/>
                  <wp:docPr id="10" name="图片 9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9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650" cy="2895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</w:p>
          <w:p w14:paraId="7EB081E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210" w:firstLineChars="10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③热风炉接线不规范                     ④熔硫过滤机手报按钮无标志</w:t>
            </w:r>
          </w:p>
          <w:p w14:paraId="183DEA5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724150" cy="2857500"/>
                  <wp:effectExtent l="0" t="0" r="0" b="0"/>
                  <wp:docPr id="14" name="图片 10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0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150" cy="285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209800" cy="3143250"/>
                  <wp:effectExtent l="0" t="0" r="0" b="0"/>
                  <wp:docPr id="12" name="图片 11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1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3143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59ADAE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⑤进罐总管上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 xml:space="preserve">SIS 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阀无状态标识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⑥</w:t>
            </w: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"/>
              </w:rPr>
              <w:t>DAP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装置三楼安全出口应急疏散指示标识牌脱落</w:t>
            </w:r>
          </w:p>
          <w:p w14:paraId="4D1EB13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305050" cy="3067050"/>
                  <wp:effectExtent l="0" t="0" r="0" b="0"/>
                  <wp:docPr id="13" name="图片 12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2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3067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590800" cy="1943100"/>
                  <wp:effectExtent l="0" t="0" r="0" b="0"/>
                  <wp:docPr id="8" name="图片 13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3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581249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⑦氨站现场机柜间中汇线槽缺少盖板             人员照片</w:t>
            </w:r>
          </w:p>
        </w:tc>
      </w:tr>
    </w:tbl>
    <w:p w14:paraId="14058BD4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4YjlkZjYyMGQ4ZTdlYjY0MGNhYjg2OWQzYzI2YzAifQ=="/>
  </w:docVars>
  <w:rsids>
    <w:rsidRoot w:val="00C32FF9"/>
    <w:rsid w:val="00035D91"/>
    <w:rsid w:val="0005239F"/>
    <w:rsid w:val="001A0318"/>
    <w:rsid w:val="002452E5"/>
    <w:rsid w:val="00297BEE"/>
    <w:rsid w:val="0033323F"/>
    <w:rsid w:val="00353FDF"/>
    <w:rsid w:val="00356E23"/>
    <w:rsid w:val="00363F20"/>
    <w:rsid w:val="003C11AC"/>
    <w:rsid w:val="003C565C"/>
    <w:rsid w:val="003E1B58"/>
    <w:rsid w:val="003F67B9"/>
    <w:rsid w:val="00416E5D"/>
    <w:rsid w:val="00443F57"/>
    <w:rsid w:val="004A2C1D"/>
    <w:rsid w:val="004B7939"/>
    <w:rsid w:val="004D4AA6"/>
    <w:rsid w:val="004D71F6"/>
    <w:rsid w:val="004E3860"/>
    <w:rsid w:val="005A2343"/>
    <w:rsid w:val="005E7707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D11A5"/>
    <w:rsid w:val="00930DEA"/>
    <w:rsid w:val="009A0DE0"/>
    <w:rsid w:val="00A82471"/>
    <w:rsid w:val="00AA4740"/>
    <w:rsid w:val="00AB228D"/>
    <w:rsid w:val="00AB72A2"/>
    <w:rsid w:val="00AC0DCA"/>
    <w:rsid w:val="00AF3EF1"/>
    <w:rsid w:val="00B269FD"/>
    <w:rsid w:val="00B419DC"/>
    <w:rsid w:val="00B53840"/>
    <w:rsid w:val="00B75E9C"/>
    <w:rsid w:val="00B92338"/>
    <w:rsid w:val="00BB7406"/>
    <w:rsid w:val="00C30872"/>
    <w:rsid w:val="00C32FF9"/>
    <w:rsid w:val="00C457EC"/>
    <w:rsid w:val="00CA474B"/>
    <w:rsid w:val="00CE7B1A"/>
    <w:rsid w:val="00D11F37"/>
    <w:rsid w:val="00D20D6B"/>
    <w:rsid w:val="00D21C2D"/>
    <w:rsid w:val="00D84782"/>
    <w:rsid w:val="00D85DBF"/>
    <w:rsid w:val="00D94369"/>
    <w:rsid w:val="00DC2E91"/>
    <w:rsid w:val="00F21D5C"/>
    <w:rsid w:val="00F34C2B"/>
    <w:rsid w:val="00F54203"/>
    <w:rsid w:val="00F57A83"/>
    <w:rsid w:val="00F71732"/>
    <w:rsid w:val="00F72317"/>
    <w:rsid w:val="00FB5DDF"/>
    <w:rsid w:val="016B0346"/>
    <w:rsid w:val="019F2CE2"/>
    <w:rsid w:val="07722AB8"/>
    <w:rsid w:val="0920073E"/>
    <w:rsid w:val="092B29EA"/>
    <w:rsid w:val="0A0C5713"/>
    <w:rsid w:val="0D622E71"/>
    <w:rsid w:val="0F034B58"/>
    <w:rsid w:val="1093553E"/>
    <w:rsid w:val="11510E8C"/>
    <w:rsid w:val="117A27F8"/>
    <w:rsid w:val="128B2640"/>
    <w:rsid w:val="12B834A2"/>
    <w:rsid w:val="18236AA0"/>
    <w:rsid w:val="1F286FC1"/>
    <w:rsid w:val="1FEE53C0"/>
    <w:rsid w:val="218D763F"/>
    <w:rsid w:val="21902E98"/>
    <w:rsid w:val="256B6005"/>
    <w:rsid w:val="28B430CE"/>
    <w:rsid w:val="299A55A4"/>
    <w:rsid w:val="2CA63131"/>
    <w:rsid w:val="2CAD4204"/>
    <w:rsid w:val="2DD0059E"/>
    <w:rsid w:val="2F7A1C5F"/>
    <w:rsid w:val="3169606F"/>
    <w:rsid w:val="352829DE"/>
    <w:rsid w:val="35F218A5"/>
    <w:rsid w:val="36BE09F1"/>
    <w:rsid w:val="3987315F"/>
    <w:rsid w:val="39964616"/>
    <w:rsid w:val="3A321C5C"/>
    <w:rsid w:val="3B367FDF"/>
    <w:rsid w:val="3C0E7984"/>
    <w:rsid w:val="3CFA504F"/>
    <w:rsid w:val="3D603CF6"/>
    <w:rsid w:val="3E50165A"/>
    <w:rsid w:val="3F911B74"/>
    <w:rsid w:val="3FED07F1"/>
    <w:rsid w:val="409F0893"/>
    <w:rsid w:val="44BC33A0"/>
    <w:rsid w:val="450E67AE"/>
    <w:rsid w:val="4A490397"/>
    <w:rsid w:val="4A8F1E9E"/>
    <w:rsid w:val="4B975490"/>
    <w:rsid w:val="4F0A3F8B"/>
    <w:rsid w:val="50182265"/>
    <w:rsid w:val="51CB7E06"/>
    <w:rsid w:val="53155F5F"/>
    <w:rsid w:val="53343FB4"/>
    <w:rsid w:val="566118F6"/>
    <w:rsid w:val="585B4014"/>
    <w:rsid w:val="594E62E6"/>
    <w:rsid w:val="5D6B1023"/>
    <w:rsid w:val="5DD05760"/>
    <w:rsid w:val="5EB22D31"/>
    <w:rsid w:val="5F7071E2"/>
    <w:rsid w:val="5FC44107"/>
    <w:rsid w:val="62EE7EDC"/>
    <w:rsid w:val="64575F83"/>
    <w:rsid w:val="6461774E"/>
    <w:rsid w:val="65DE7D7F"/>
    <w:rsid w:val="696076FA"/>
    <w:rsid w:val="69A50E62"/>
    <w:rsid w:val="6BDC307B"/>
    <w:rsid w:val="6C3C7313"/>
    <w:rsid w:val="6D2A7455"/>
    <w:rsid w:val="6D2C4F2B"/>
    <w:rsid w:val="72BA266A"/>
    <w:rsid w:val="745B0E64"/>
    <w:rsid w:val="7742277E"/>
    <w:rsid w:val="787D00C6"/>
    <w:rsid w:val="79673552"/>
    <w:rsid w:val="7A794689"/>
    <w:rsid w:val="7C260B34"/>
    <w:rsid w:val="7D81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ind w:firstLine="0" w:firstLineChars="0"/>
      <w:jc w:val="left"/>
      <w:outlineLvl w:val="1"/>
    </w:pPr>
    <w:rPr>
      <w:rFonts w:eastAsia="楷体" w:cs="Times New Roman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autoRedefine/>
    <w:qFormat/>
    <w:uiPriority w:val="0"/>
    <w:pPr>
      <w:wordWrap w:val="0"/>
      <w:adjustRightInd w:val="0"/>
      <w:snapToGrid w:val="0"/>
      <w:spacing w:before="62" w:beforeLines="20" w:line="460" w:lineRule="exact"/>
      <w:ind w:firstLine="480" w:firstLineChars="200"/>
    </w:pPr>
    <w:rPr>
      <w:sz w:val="24"/>
    </w:rPr>
  </w:style>
  <w:style w:type="paragraph" w:styleId="4">
    <w:name w:val="Balloon Text"/>
    <w:basedOn w:val="1"/>
    <w:link w:val="12"/>
    <w:autoRedefine/>
    <w:qFormat/>
    <w:uiPriority w:val="0"/>
    <w:rPr>
      <w:sz w:val="18"/>
      <w:szCs w:val="18"/>
    </w:rPr>
  </w:style>
  <w:style w:type="paragraph" w:styleId="5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10">
    <w:name w:val="页眉 Char"/>
    <w:basedOn w:val="9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9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框文本 Char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4</Pages>
  <Words>739</Words>
  <Characters>1121</Characters>
  <Lines>1</Lines>
  <Paragraphs>1</Paragraphs>
  <TotalTime>3</TotalTime>
  <ScaleCrop>false</ScaleCrop>
  <LinksUpToDate>false</LinksUpToDate>
  <CharactersWithSpaces>1127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Administrator</cp:lastModifiedBy>
  <dcterms:modified xsi:type="dcterms:W3CDTF">2026-04-17T06:12:15Z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4ECC4AF5EBEF4830AF0AFA20D1D8BC9F_13</vt:lpwstr>
  </property>
  <property fmtid="{D5CDD505-2E9C-101B-9397-08002B2CF9AE}" pid="4" name="KSOTemplateDocerSaveRecord">
    <vt:lpwstr>eyJoZGlkIjoiOWU4YjlkZjYyMGQ4ZTdlYjY0MGNhYjg2OWQzYzI2YzAiLCJ1c2VySWQiOiI4NjM4Mjk5NTMifQ==</vt:lpwstr>
  </property>
</Properties>
</file>