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12E6D23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lang w:bidi="ar"/>
        </w:rPr>
        <w:t>安全评价报告信息公布表</w:t>
      </w:r>
    </w:p>
    <w:tbl>
      <w:tblPr>
        <w:tblStyle w:val="6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252"/>
        <w:gridCol w:w="1760"/>
        <w:gridCol w:w="1490"/>
        <w:gridCol w:w="1490"/>
        <w:gridCol w:w="1470"/>
      </w:tblGrid>
      <w:tr w14:paraId="6257F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8E936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07F49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湖北景深安全技术有限公司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CFB5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资质证号</w:t>
            </w:r>
          </w:p>
        </w:tc>
        <w:tc>
          <w:tcPr>
            <w:tcW w:w="2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68F6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APJ-（鄂）-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002</w:t>
            </w:r>
          </w:p>
        </w:tc>
      </w:tr>
      <w:tr w14:paraId="73A2C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6432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CCDA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湖北昌达化工有限责任公司</w:t>
            </w:r>
          </w:p>
        </w:tc>
      </w:tr>
      <w:tr w14:paraId="3037D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2323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6321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湖北昌达化工有限责任公司宜昌磷矿黑良山矿区150万吨/年磷矿采矿工程（变更）安全设施验收评价报告</w:t>
            </w:r>
          </w:p>
        </w:tc>
      </w:tr>
      <w:tr w14:paraId="50056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8526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0AFB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金属非金属矿及其他矿采选业 安全验收评价</w:t>
            </w:r>
          </w:p>
        </w:tc>
      </w:tr>
      <w:tr w14:paraId="30868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394A6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安全评价过程控制情况</w:t>
            </w:r>
          </w:p>
        </w:tc>
      </w:tr>
      <w:tr w14:paraId="2AA9C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3ACF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安全评价</w:t>
            </w:r>
          </w:p>
          <w:p w14:paraId="5C8A86C4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项目管理</w:t>
            </w:r>
          </w:p>
        </w:tc>
        <w:tc>
          <w:tcPr>
            <w:tcW w:w="23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868D5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项目组长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64F84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技术负责人</w:t>
            </w:r>
          </w:p>
        </w:tc>
        <w:tc>
          <w:tcPr>
            <w:tcW w:w="2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DA7A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过程控制负责人</w:t>
            </w:r>
          </w:p>
        </w:tc>
      </w:tr>
      <w:tr w14:paraId="31F49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B0CA6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3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DDEC2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余连三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E307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余连三</w:t>
            </w:r>
          </w:p>
        </w:tc>
        <w:tc>
          <w:tcPr>
            <w:tcW w:w="2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6BB65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谭辉</w:t>
            </w:r>
          </w:p>
        </w:tc>
      </w:tr>
      <w:tr w14:paraId="19674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2B956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编制</w:t>
            </w:r>
          </w:p>
          <w:p w14:paraId="15A8A0A0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过程</w:t>
            </w:r>
          </w:p>
        </w:tc>
        <w:tc>
          <w:tcPr>
            <w:tcW w:w="23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5115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报告编制人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CEC32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报告提交日期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E5F9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报告审核人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D2AC5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报告审批人</w:t>
            </w:r>
          </w:p>
        </w:tc>
      </w:tr>
      <w:tr w14:paraId="4D24B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F847A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3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685A4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李俊、余海波、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黎翰林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2A953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2025.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.17</w:t>
            </w:r>
            <w:bookmarkStart w:id="0" w:name="_GoBack"/>
            <w:bookmarkEnd w:id="0"/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15988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吴超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6032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余连三</w:t>
            </w:r>
          </w:p>
        </w:tc>
      </w:tr>
      <w:tr w14:paraId="11147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CF4E8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安全</w:t>
            </w:r>
          </w:p>
          <w:p w14:paraId="700EFEB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评价</w:t>
            </w:r>
          </w:p>
          <w:p w14:paraId="3AEA924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项目</w:t>
            </w:r>
          </w:p>
          <w:p w14:paraId="3652AAE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参与</w:t>
            </w:r>
          </w:p>
          <w:p w14:paraId="040925A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92864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姓名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5E77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认定专业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EB921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安全评价师从业识别卡/</w:t>
            </w:r>
          </w:p>
          <w:p w14:paraId="29AB74D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证书编号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FD86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注册安全工程师注册证号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7C3E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是否专职</w:t>
            </w:r>
          </w:p>
        </w:tc>
      </w:tr>
      <w:tr w14:paraId="0EBD6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BAACF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F06C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余连三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0C9F6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地质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C331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020106/1100000000100216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5C76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54A038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214B8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9A4A6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38D4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李  俊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F3A74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机械/采矿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2760F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036049/S011032000110193000864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B7679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08BB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2FBE3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7BF7C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ABAC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余海波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8F061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机械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F3F13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036169/S011032000110193001025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84144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ABE4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393BB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07A64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E81F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郭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辉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04AB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水工结构/安全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2F9C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029388/S011032000110192001195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5BD36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9783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53157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0A479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2B631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鲁小芳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45EC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安全/通风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9BF55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036168/S011032000110193000940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860F9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F64359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721BF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8F461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1B4A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王正飞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A453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电气/自动化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500A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035979/S011032000110192001415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BA25F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2726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6D203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AF65D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65568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黎翰林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6252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采矿/水工结构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A85D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030943/1700000000300584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8EB8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D1273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0F25D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E361E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312E9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喻志刚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A1C6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采矿/安全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83AA5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9C262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20221104642000000368/42230336834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52E2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1EA88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E3963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88A0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易万全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C921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采矿/安全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12056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836F62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20221104642000000170/42230336780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7BD37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4FB04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970EB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8CD65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吴  超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642A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机械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A1B0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036166/S011032000110192001230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B6050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D20DF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55CB1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6B26E">
            <w:pPr>
              <w:spacing w:line="240" w:lineRule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5812D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谭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辉</w:t>
            </w:r>
          </w:p>
        </w:tc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3A610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化工工艺/化工机械</w:t>
            </w:r>
          </w:p>
        </w:tc>
        <w:tc>
          <w:tcPr>
            <w:tcW w:w="32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2F308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S011032000110192001025/028934</w:t>
            </w:r>
          </w:p>
        </w:tc>
        <w:tc>
          <w:tcPr>
            <w:tcW w:w="1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E26E0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/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0ACC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专职</w:t>
            </w:r>
          </w:p>
        </w:tc>
      </w:tr>
      <w:tr w14:paraId="3C2A1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FBA2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项目简介</w:t>
            </w:r>
          </w:p>
        </w:tc>
      </w:tr>
      <w:tr w14:paraId="2E8FA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56763">
            <w:pPr>
              <w:adjustRightInd w:val="0"/>
              <w:snapToGrid w:val="0"/>
              <w:spacing w:line="240" w:lineRule="auto"/>
              <w:ind w:firstLine="210" w:firstLineChars="100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根据原国家安监总局发布的《建设项目安全设施“三同时”监督管理办法》《非煤矿矿山企业安全生产许可证实施办法》等国家有关安全生产法律、法规，以及各级安全生产监督管理部门对建设项目安全设施“三同时”的监管要求，昌达公司特委托我公司（湖北景深安全技术有限公司）对其宜昌磷矿黑良山矿区150万吨/年磷矿采矿工程（变更）进行安全设施验收评价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t>。</w:t>
            </w:r>
          </w:p>
        </w:tc>
      </w:tr>
      <w:tr w14:paraId="34E07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D37EC">
            <w:pPr>
              <w:pStyle w:val="5"/>
              <w:adjustRightInd w:val="0"/>
              <w:snapToGrid w:val="0"/>
              <w:spacing w:beforeAutospacing="0" w:afterAutospacing="0" w:line="240" w:lineRule="auto"/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kern w:val="2"/>
                <w:sz w:val="21"/>
                <w:szCs w:val="21"/>
              </w:rPr>
              <w:t>现场开展工作情况</w:t>
            </w:r>
          </w:p>
        </w:tc>
      </w:tr>
      <w:tr w14:paraId="01CEB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3B04B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E440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余连三、李俊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、易万全、喻志刚、向佳康</w:t>
            </w:r>
          </w:p>
        </w:tc>
      </w:tr>
      <w:tr w14:paraId="1D5C3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1092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018FE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2025.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07.21</w:t>
            </w:r>
          </w:p>
        </w:tc>
      </w:tr>
      <w:tr w14:paraId="3F5FD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12C9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B580C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现场勘查、收集并核实业主单位提供的安全评价相关资料</w:t>
            </w:r>
          </w:p>
        </w:tc>
      </w:tr>
      <w:tr w14:paraId="75816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29BCF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勘察中发</w:t>
            </w:r>
          </w:p>
          <w:p w14:paraId="6FF58C35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bidi="ar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60C71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1.西采区+705m分段作业面风筒架设不规范。</w:t>
            </w:r>
          </w:p>
          <w:p w14:paraId="3212F8AC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2.西采区+700m中段部分路面积水，水沟淤堵，路面不平整。</w:t>
            </w:r>
          </w:p>
          <w:p w14:paraId="73AF1C45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3.西采区+710m分段充填区域无照明。</w:t>
            </w:r>
          </w:p>
          <w:p w14:paraId="0BA1C78B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4.西采区+715m分段部分电缆破损。</w:t>
            </w:r>
          </w:p>
          <w:p w14:paraId="7FE06F70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5.西采区+700m水仓口杂物堆积，未及时清理。</w:t>
            </w:r>
          </w:p>
          <w:p w14:paraId="3ACCDDB6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6.西采区+700m排水泵房附近无通讯联络电话，无应急广播设施。</w:t>
            </w:r>
          </w:p>
          <w:p w14:paraId="15C9E5D0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7.井下部分柴油设备灭火器无点检记录。</w:t>
            </w:r>
          </w:p>
          <w:p w14:paraId="31DA013C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8.井下部分配电箱出线无防护，部分配电箱内有杂物。</w:t>
            </w:r>
          </w:p>
          <w:p w14:paraId="148D7872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9.部分巷道消火栓柜门损坏。</w:t>
            </w:r>
          </w:p>
          <w:p w14:paraId="01D5B930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10.东采区+700m中段部分区域水泥盖板破损。</w:t>
            </w:r>
          </w:p>
          <w:p w14:paraId="0C966BF8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11.东采区+740m中段作业面支护不符合要求。</w:t>
            </w:r>
          </w:p>
          <w:p w14:paraId="77D555DF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12.井下顶板分级管理与实际不符；安全确认牌未注明顶板风险等级；部分作业面无顶板分级管理牌。</w:t>
            </w:r>
          </w:p>
          <w:p w14:paraId="1245D80C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13.井下各处安全警示、指示、提示标志标牌数量不足。</w:t>
            </w:r>
          </w:p>
          <w:p w14:paraId="5DF12B54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14.东采区首采区无作业区域标识牌、采场单体设计、采场示意图、应急避灾线路图、岗位操作规程等。</w:t>
            </w:r>
          </w:p>
          <w:p w14:paraId="513CBC78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eastAsia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15.井下临时充填站设备无安全护栏，无安全警示标志。</w:t>
            </w:r>
          </w:p>
          <w:p w14:paraId="1306C12C">
            <w:pPr>
              <w:numPr>
                <w:ilvl w:val="0"/>
                <w:numId w:val="0"/>
              </w:numPr>
              <w:adjustRightInd w:val="0"/>
              <w:snapToGrid w:val="0"/>
              <w:spacing w:line="240" w:lineRule="auto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16.无应急物资出入库记录，无维护记录。</w:t>
            </w:r>
          </w:p>
        </w:tc>
      </w:tr>
      <w:tr w14:paraId="5C94C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FEBAA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eastAsia="zh-CN" w:bidi="ar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908B9"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drawing>
                <wp:inline distT="0" distB="0" distL="114300" distR="114300">
                  <wp:extent cx="2861945" cy="2358390"/>
                  <wp:effectExtent l="0" t="0" r="14605" b="381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945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CF879B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xN2NkZmNhY2E1YjQyOTdlZmIwYzVlYmUwOTQzNzkifQ=="/>
  </w:docVars>
  <w:rsids>
    <w:rsidRoot w:val="00172A27"/>
    <w:rsid w:val="00035D91"/>
    <w:rsid w:val="002452E5"/>
    <w:rsid w:val="0030294E"/>
    <w:rsid w:val="003306E1"/>
    <w:rsid w:val="0033323F"/>
    <w:rsid w:val="00363F20"/>
    <w:rsid w:val="003C11AC"/>
    <w:rsid w:val="00443F57"/>
    <w:rsid w:val="004C343C"/>
    <w:rsid w:val="004E231D"/>
    <w:rsid w:val="004E3860"/>
    <w:rsid w:val="004F3D88"/>
    <w:rsid w:val="00503B5C"/>
    <w:rsid w:val="0056454B"/>
    <w:rsid w:val="00594103"/>
    <w:rsid w:val="005A2343"/>
    <w:rsid w:val="005E7707"/>
    <w:rsid w:val="005F4F5A"/>
    <w:rsid w:val="00624703"/>
    <w:rsid w:val="00674667"/>
    <w:rsid w:val="006C179B"/>
    <w:rsid w:val="006C336F"/>
    <w:rsid w:val="006F7F1B"/>
    <w:rsid w:val="00721B3F"/>
    <w:rsid w:val="00741504"/>
    <w:rsid w:val="007D4FA2"/>
    <w:rsid w:val="00850D90"/>
    <w:rsid w:val="0088430C"/>
    <w:rsid w:val="008D11A5"/>
    <w:rsid w:val="00930DEA"/>
    <w:rsid w:val="009A0DE0"/>
    <w:rsid w:val="00A7124B"/>
    <w:rsid w:val="00AA4740"/>
    <w:rsid w:val="00B269FD"/>
    <w:rsid w:val="00B75E9C"/>
    <w:rsid w:val="00BB7406"/>
    <w:rsid w:val="00C30872"/>
    <w:rsid w:val="00C32FF9"/>
    <w:rsid w:val="00C457EC"/>
    <w:rsid w:val="00C62E8F"/>
    <w:rsid w:val="00D85DBF"/>
    <w:rsid w:val="00DC710E"/>
    <w:rsid w:val="00E0520C"/>
    <w:rsid w:val="00E17C9C"/>
    <w:rsid w:val="00EC685F"/>
    <w:rsid w:val="00F231BD"/>
    <w:rsid w:val="00F34C2B"/>
    <w:rsid w:val="00F54203"/>
    <w:rsid w:val="00F57A83"/>
    <w:rsid w:val="00FB5DDF"/>
    <w:rsid w:val="00FC2F52"/>
    <w:rsid w:val="07984F28"/>
    <w:rsid w:val="0C2B2737"/>
    <w:rsid w:val="111C469D"/>
    <w:rsid w:val="122C026F"/>
    <w:rsid w:val="20126D60"/>
    <w:rsid w:val="23CD736B"/>
    <w:rsid w:val="268B3ADA"/>
    <w:rsid w:val="30AD0C55"/>
    <w:rsid w:val="310C6F0D"/>
    <w:rsid w:val="32F2271F"/>
    <w:rsid w:val="34546DDB"/>
    <w:rsid w:val="37C06562"/>
    <w:rsid w:val="389116EF"/>
    <w:rsid w:val="432012DC"/>
    <w:rsid w:val="44BC33A0"/>
    <w:rsid w:val="46B054B9"/>
    <w:rsid w:val="4B6808D3"/>
    <w:rsid w:val="62EF7B73"/>
    <w:rsid w:val="63100922"/>
    <w:rsid w:val="631E32AE"/>
    <w:rsid w:val="6AE70738"/>
    <w:rsid w:val="6C3C7313"/>
    <w:rsid w:val="787D00C6"/>
    <w:rsid w:val="7A794689"/>
    <w:rsid w:val="7E33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-108"/>
    </w:pPr>
    <w:rPr>
      <w:szCs w:val="20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8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0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2</Pages>
  <Words>865</Words>
  <Characters>1229</Characters>
  <Lines>7</Lines>
  <Paragraphs>2</Paragraphs>
  <TotalTime>2</TotalTime>
  <ScaleCrop>false</ScaleCrop>
  <LinksUpToDate>false</LinksUpToDate>
  <CharactersWithSpaces>1240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木子人隽</cp:lastModifiedBy>
  <dcterms:modified xsi:type="dcterms:W3CDTF">2026-01-08T01:05:49Z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B6895C7CC7E04DAFAE1F58A3DF5B7363</vt:lpwstr>
  </property>
  <property fmtid="{D5CDD505-2E9C-101B-9397-08002B2CF9AE}" pid="4" name="KSOTemplateDocerSaveRecord">
    <vt:lpwstr>eyJoZGlkIjoiMTgxN2NkZmNhY2E1YjQyOTdlZmIwYzVlYmUwOTQzNzkiLCJ1c2VySWQiOiIyNDc2NTU0OTYifQ==</vt:lpwstr>
  </property>
</Properties>
</file>